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D03" w:rsidRDefault="00DB1D03" w:rsidP="00DB1D03">
      <w:pPr>
        <w:jc w:val="both"/>
        <w:rPr>
          <w:rFonts w:ascii="Helvetica" w:hAnsi="Helvetica" w:cs="Helvetica"/>
          <w:b/>
          <w:color w:val="4E5665"/>
          <w:sz w:val="21"/>
          <w:szCs w:val="21"/>
          <w:shd w:val="clear" w:color="auto" w:fill="FFFFFF"/>
        </w:rPr>
      </w:pPr>
    </w:p>
    <w:p w:rsidR="00DB1D03" w:rsidRDefault="00DB1D03" w:rsidP="00DB1D03">
      <w:pPr>
        <w:jc w:val="both"/>
        <w:rPr>
          <w:rFonts w:ascii="Helvetica" w:hAnsi="Helvetica" w:cs="Helvetica"/>
          <w:b/>
          <w:color w:val="4E5665"/>
          <w:sz w:val="21"/>
          <w:szCs w:val="21"/>
          <w:shd w:val="clear" w:color="auto" w:fill="FFFFFF"/>
        </w:rPr>
      </w:pPr>
    </w:p>
    <w:p w:rsidR="00DB1D03" w:rsidRDefault="00DB1D03" w:rsidP="00DB1D03">
      <w:pPr>
        <w:jc w:val="both"/>
        <w:rPr>
          <w:rFonts w:ascii="Helvetica" w:hAnsi="Helvetica" w:cs="Helvetica"/>
          <w:b/>
          <w:color w:val="4E5665"/>
          <w:sz w:val="21"/>
          <w:szCs w:val="21"/>
          <w:shd w:val="clear" w:color="auto" w:fill="FFFFFF"/>
        </w:rPr>
      </w:pPr>
    </w:p>
    <w:p w:rsidR="00DB1D03" w:rsidRDefault="00DB1D03" w:rsidP="00DB1D03">
      <w:pPr>
        <w:jc w:val="both"/>
        <w:rPr>
          <w:rFonts w:ascii="Helvetica" w:hAnsi="Helvetica" w:cs="Helvetica"/>
          <w:b/>
          <w:color w:val="4E5665"/>
          <w:sz w:val="21"/>
          <w:szCs w:val="21"/>
          <w:shd w:val="clear" w:color="auto" w:fill="FFFFFF"/>
        </w:rPr>
      </w:pPr>
    </w:p>
    <w:p w:rsidR="00DB1D03" w:rsidRDefault="00DB1D03" w:rsidP="00DB1D03">
      <w:pPr>
        <w:jc w:val="both"/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b/>
          <w:color w:val="4E5665"/>
          <w:sz w:val="21"/>
          <w:szCs w:val="21"/>
          <w:shd w:val="clear" w:color="auto" w:fill="FFFFFF"/>
        </w:rPr>
        <w:t>„</w:t>
      </w:r>
      <w:r w:rsidRPr="00DB1D03">
        <w:rPr>
          <w:rFonts w:ascii="Helvetica" w:hAnsi="Helvetica" w:cs="Helvetica"/>
          <w:b/>
          <w:color w:val="4E5665"/>
          <w:sz w:val="32"/>
          <w:szCs w:val="32"/>
          <w:shd w:val="clear" w:color="auto" w:fill="FFFFFF"/>
        </w:rPr>
        <w:t xml:space="preserve">АЗ ОБИЧАМ ЗПГ”! </w:t>
      </w:r>
      <w:r w:rsidRPr="00DB1D03"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  <w:t>Очакваме да защитите това смело твърдение, като се включите в едноименното състезание, организиран</w:t>
      </w:r>
      <w:r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  <w:t>о от проект „Приятелски ръце”, на 03.06.2016 г.</w:t>
      </w:r>
      <w:r w:rsidRPr="00DB1D03"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  <w:t xml:space="preserve"> патронния ни празник.</w:t>
      </w:r>
    </w:p>
    <w:p w:rsidR="00DB1D03" w:rsidRPr="00DB1D03" w:rsidRDefault="00DB1D03" w:rsidP="00DB1D03">
      <w:pPr>
        <w:jc w:val="both"/>
        <w:rPr>
          <w:rFonts w:ascii="Helvetica" w:hAnsi="Helvetica" w:cs="Helvetica"/>
          <w:b/>
          <w:color w:val="4E5665"/>
          <w:sz w:val="32"/>
          <w:szCs w:val="32"/>
          <w:shd w:val="clear" w:color="auto" w:fill="FFFFFF"/>
        </w:rPr>
      </w:pPr>
      <w:r w:rsidRPr="00DB1D03">
        <w:rPr>
          <w:rFonts w:ascii="Helvetica" w:hAnsi="Helvetica" w:cs="Helvetica"/>
          <w:color w:val="4E5665"/>
          <w:sz w:val="32"/>
          <w:szCs w:val="32"/>
        </w:rPr>
        <w:br/>
      </w:r>
      <w:r w:rsidRPr="00DB1D03"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  <w:t>Надпреварата предвижда решаване на логически задачи,танцови и кулинарни главоблъсканици, кръстословица. Правилата за участие са прости:</w:t>
      </w:r>
    </w:p>
    <w:p w:rsidR="00DB1D03" w:rsidRPr="00DB1D03" w:rsidRDefault="00DB1D03" w:rsidP="00DB1D03">
      <w:pPr>
        <w:jc w:val="both"/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</w:pPr>
      <w:r w:rsidRPr="00DB1D03"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  <w:t>- сформирай отбор от 4 човека, ученици от ЗПГ „Кл. Тимирязев”. Регламентът разрешава участниците да бъдат както от един клас, така и от различни.</w:t>
      </w:r>
    </w:p>
    <w:p w:rsidR="00DB1D03" w:rsidRPr="00DB1D03" w:rsidRDefault="00DB1D03" w:rsidP="00DB1D03">
      <w:pPr>
        <w:jc w:val="both"/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</w:pPr>
      <w:r w:rsidRPr="00DB1D03"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  <w:t>- измислете име на отбора (препоръчително без вулгарности).</w:t>
      </w:r>
    </w:p>
    <w:p w:rsidR="00DB1D03" w:rsidRPr="00DB1D03" w:rsidRDefault="00DB1D03" w:rsidP="00DB1D03">
      <w:pPr>
        <w:jc w:val="both"/>
        <w:rPr>
          <w:rStyle w:val="apple-converted-space"/>
          <w:sz w:val="32"/>
          <w:szCs w:val="32"/>
        </w:rPr>
      </w:pPr>
      <w:r w:rsidRPr="00DB1D03"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  <w:t>- регистрирайте се за участие</w:t>
      </w:r>
      <w:r w:rsidRPr="00DB1D03">
        <w:rPr>
          <w:rStyle w:val="apple-converted-space"/>
          <w:rFonts w:ascii="Helvetica" w:hAnsi="Helvetica" w:cs="Helvetica"/>
          <w:color w:val="4E5665"/>
          <w:sz w:val="32"/>
          <w:szCs w:val="32"/>
          <w:shd w:val="clear" w:color="auto" w:fill="FFFFFF"/>
        </w:rPr>
        <w:t> при техническия секретар на ЗПГ, г-жа Вили Костадинова</w:t>
      </w:r>
    </w:p>
    <w:p w:rsidR="00DB1D03" w:rsidRPr="00DB1D03" w:rsidRDefault="00DB1D03" w:rsidP="00DB1D03">
      <w:pPr>
        <w:jc w:val="both"/>
        <w:rPr>
          <w:rStyle w:val="apple-converted-space"/>
          <w:rFonts w:ascii="Helvetica" w:hAnsi="Helvetica" w:cs="Helvetica"/>
          <w:color w:val="4E5665"/>
          <w:sz w:val="32"/>
          <w:szCs w:val="32"/>
          <w:shd w:val="clear" w:color="auto" w:fill="FFFFFF"/>
        </w:rPr>
      </w:pPr>
      <w:r w:rsidRPr="00DB1D03">
        <w:rPr>
          <w:rStyle w:val="apple-converted-space"/>
          <w:rFonts w:ascii="Helvetica" w:hAnsi="Helvetica" w:cs="Helvetica"/>
          <w:color w:val="4E5665"/>
          <w:sz w:val="32"/>
          <w:szCs w:val="32"/>
          <w:shd w:val="clear" w:color="auto" w:fill="FFFFFF"/>
        </w:rPr>
        <w:t>По време на тържеството, по случай патронния празник, на лотариен принцип, ще бъдат изтеглени имената на два отбора, които ще премерят сили.</w:t>
      </w:r>
    </w:p>
    <w:p w:rsidR="00DB1D03" w:rsidRPr="00DB1D03" w:rsidRDefault="00DB1D03" w:rsidP="00DB1D03">
      <w:pPr>
        <w:jc w:val="both"/>
        <w:rPr>
          <w:sz w:val="32"/>
          <w:szCs w:val="32"/>
        </w:rPr>
      </w:pPr>
      <w:r w:rsidRPr="00DB1D03">
        <w:rPr>
          <w:rFonts w:ascii="Helvetica" w:hAnsi="Helvetica" w:cs="Helvetica"/>
          <w:color w:val="4E5665"/>
          <w:sz w:val="32"/>
          <w:szCs w:val="32"/>
          <w:shd w:val="clear" w:color="auto" w:fill="FFFFFF"/>
        </w:rPr>
        <w:t>Краен срок за записване – 1 юни 2016 г.</w:t>
      </w:r>
      <w:r w:rsidRPr="00DB1D03">
        <w:rPr>
          <w:rFonts w:ascii="Helvetica" w:hAnsi="Helvetica" w:cs="Helvetica"/>
          <w:color w:val="4E5665"/>
          <w:sz w:val="32"/>
          <w:szCs w:val="32"/>
        </w:rPr>
        <w:br/>
      </w:r>
    </w:p>
    <w:p w:rsidR="00D504E1" w:rsidRPr="00DB1D03" w:rsidRDefault="00D504E1" w:rsidP="00DB1D03">
      <w:pPr>
        <w:jc w:val="both"/>
        <w:rPr>
          <w:sz w:val="32"/>
          <w:szCs w:val="32"/>
        </w:rPr>
      </w:pPr>
    </w:p>
    <w:sectPr w:rsidR="00D504E1" w:rsidRPr="00DB1D03" w:rsidSect="001E16B2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345" w:rsidRDefault="00434345" w:rsidP="0089302C">
      <w:r>
        <w:separator/>
      </w:r>
    </w:p>
  </w:endnote>
  <w:endnote w:type="continuationSeparator" w:id="0">
    <w:p w:rsidR="00434345" w:rsidRDefault="00434345" w:rsidP="008930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345" w:rsidRDefault="00434345" w:rsidP="0089302C">
      <w:r>
        <w:separator/>
      </w:r>
    </w:p>
  </w:footnote>
  <w:footnote w:type="continuationSeparator" w:id="0">
    <w:p w:rsidR="00434345" w:rsidRDefault="00434345" w:rsidP="008930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6B2" w:rsidRPr="009E5327" w:rsidRDefault="001E16B2" w:rsidP="001E16B2">
    <w:pPr>
      <w:pStyle w:val="Heading1"/>
      <w:numPr>
        <w:ilvl w:val="0"/>
        <w:numId w:val="0"/>
      </w:numPr>
      <w:ind w:firstLine="851"/>
      <w:rPr>
        <w:sz w:val="24"/>
        <w:szCs w:val="24"/>
        <w:lang w:val="ru-RU"/>
      </w:rPr>
    </w:pPr>
    <w:r w:rsidRPr="001E16B2">
      <w:rPr>
        <w:noProof/>
        <w:sz w:val="24"/>
        <w:szCs w:val="24"/>
        <w:lang w:val="en-US"/>
      </w:rPr>
      <w:drawing>
        <wp:inline distT="0" distB="0" distL="0" distR="0">
          <wp:extent cx="752475" cy="522552"/>
          <wp:effectExtent l="0" t="0" r="0" b="0"/>
          <wp:docPr id="1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438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E16B2">
      <w:rPr>
        <w:b/>
        <w:sz w:val="24"/>
        <w:szCs w:val="24"/>
        <w:lang w:val="ru-RU"/>
      </w:rPr>
      <w:t>Земеде</w:t>
    </w:r>
    <w:r>
      <w:rPr>
        <w:b/>
        <w:sz w:val="24"/>
        <w:szCs w:val="24"/>
        <w:lang w:val="ru-RU"/>
      </w:rPr>
      <w:t xml:space="preserve">лска професионална гимназия“ Климент </w:t>
    </w:r>
    <w:r w:rsidRPr="001E16B2">
      <w:rPr>
        <w:b/>
        <w:sz w:val="24"/>
        <w:szCs w:val="24"/>
        <w:lang w:val="ru-RU"/>
      </w:rPr>
      <w:t xml:space="preserve"> Тимирязев ”</w:t>
    </w:r>
    <w:r w:rsidRPr="00ED5EB5">
      <w:rPr>
        <w:noProof/>
        <w:sz w:val="24"/>
        <w:szCs w:val="24"/>
        <w:lang w:val="en-US"/>
      </w:rPr>
      <w:drawing>
        <wp:inline distT="0" distB="0" distL="0" distR="0">
          <wp:extent cx="754380" cy="523875"/>
          <wp:effectExtent l="0" t="0" r="0" b="0"/>
          <wp:docPr id="11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438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9302C" w:rsidRPr="001E16B2" w:rsidRDefault="0089302C" w:rsidP="001E16B2">
    <w:pPr>
      <w:pStyle w:val="Header"/>
      <w:jc w:val="center"/>
      <w:rPr>
        <w:lang w:val="bg-BG"/>
      </w:rPr>
    </w:pPr>
  </w:p>
  <w:p w:rsidR="0089302C" w:rsidRPr="0089302C" w:rsidRDefault="001E16B2" w:rsidP="001E16B2">
    <w:pPr>
      <w:pStyle w:val="Header"/>
      <w:jc w:val="center"/>
      <w:rPr>
        <w:lang w:val="bg-BG"/>
      </w:rPr>
    </w:pPr>
    <w:r>
      <w:rPr>
        <w:noProof/>
      </w:rPr>
      <w:drawing>
        <wp:inline distT="0" distB="0" distL="0" distR="0">
          <wp:extent cx="3143250" cy="895350"/>
          <wp:effectExtent l="19050" t="0" r="0" b="0"/>
          <wp:docPr id="4" name="Picture 1" descr="C:\Users\AMERIC~1\AppData\Local\Temp\Rar$DI00.893\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ERIC~1\AppData\Local\Temp\Rar$DI00.893\we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A2BA0"/>
    <w:multiLevelType w:val="singleLevel"/>
    <w:tmpl w:val="925ECA62"/>
    <w:lvl w:ilvl="0">
      <w:start w:val="1"/>
      <w:numFmt w:val="upperRoman"/>
      <w:pStyle w:val="Heading1"/>
      <w:lvlText w:val="%1."/>
      <w:lvlJc w:val="left"/>
      <w:pPr>
        <w:tabs>
          <w:tab w:val="num" w:pos="1571"/>
        </w:tabs>
        <w:ind w:left="0" w:firstLine="851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9302C"/>
    <w:rsid w:val="001A71C0"/>
    <w:rsid w:val="001E16B2"/>
    <w:rsid w:val="002F207B"/>
    <w:rsid w:val="00434345"/>
    <w:rsid w:val="004D6372"/>
    <w:rsid w:val="006B411B"/>
    <w:rsid w:val="0073339C"/>
    <w:rsid w:val="0089302C"/>
    <w:rsid w:val="008E0C09"/>
    <w:rsid w:val="00BB30BF"/>
    <w:rsid w:val="00D504E1"/>
    <w:rsid w:val="00DB1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/>
    </w:rPr>
  </w:style>
  <w:style w:type="paragraph" w:styleId="Heading1">
    <w:name w:val="heading 1"/>
    <w:basedOn w:val="Normal"/>
    <w:next w:val="Normal"/>
    <w:link w:val="Heading1Char"/>
    <w:qFormat/>
    <w:rsid w:val="001E16B2"/>
    <w:pPr>
      <w:keepNext/>
      <w:numPr>
        <w:numId w:val="1"/>
      </w:numPr>
      <w:outlineLvl w:val="0"/>
    </w:pPr>
    <w:rPr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02C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9302C"/>
  </w:style>
  <w:style w:type="paragraph" w:styleId="Footer">
    <w:name w:val="footer"/>
    <w:basedOn w:val="Normal"/>
    <w:link w:val="FooterChar"/>
    <w:uiPriority w:val="99"/>
    <w:semiHidden/>
    <w:unhideWhenUsed/>
    <w:rsid w:val="0089302C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9302C"/>
  </w:style>
  <w:style w:type="paragraph" w:styleId="BalloonText">
    <w:name w:val="Balloon Text"/>
    <w:basedOn w:val="Normal"/>
    <w:link w:val="BalloonTextChar"/>
    <w:uiPriority w:val="99"/>
    <w:semiHidden/>
    <w:unhideWhenUsed/>
    <w:rsid w:val="0089302C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02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E16B2"/>
    <w:rPr>
      <w:rFonts w:ascii="Times New Roman" w:eastAsia="Times New Roman" w:hAnsi="Times New Roman" w:cs="Times New Roman"/>
      <w:sz w:val="28"/>
      <w:szCs w:val="20"/>
      <w:lang w:val="bg-BG"/>
    </w:rPr>
  </w:style>
  <w:style w:type="character" w:customStyle="1" w:styleId="apple-converted-space">
    <w:name w:val="apple-converted-space"/>
    <w:basedOn w:val="DefaultParagraphFont"/>
    <w:rsid w:val="00DB1D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9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F19C5-C0DE-41C2-B2E0-AF98ABFEB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Конкурсна процедура 33.14 – 2015 Център за образователна интеграция на децата и учениците от етническите малцинства</vt:lpstr>
    </vt:vector>
  </TitlesOfParts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Конкурсна процедура 33.14 – 2015 Център за образователна интеграция на децата и учениците от етническите малцинства</dc:title>
  <dc:subject>Земеделска професионална гимназия“ Кл. Тимирязев ” гр.Сандански ул.Георги Казепов“1 тел: 0746 3-24-48  e-mail : mail@zpg-sandanski.com</dc:subject>
  <dc:creator>America-7</dc:creator>
  <cp:lastModifiedBy>America-7</cp:lastModifiedBy>
  <cp:revision>4</cp:revision>
  <cp:lastPrinted>2016-05-10T09:09:00Z</cp:lastPrinted>
  <dcterms:created xsi:type="dcterms:W3CDTF">2016-05-10T09:05:00Z</dcterms:created>
  <dcterms:modified xsi:type="dcterms:W3CDTF">2016-05-10T09:09:00Z</dcterms:modified>
</cp:coreProperties>
</file>