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41" w:rsidRPr="00636728" w:rsidRDefault="00D85541" w:rsidP="003E788F">
      <w:pPr>
        <w:pStyle w:val="2"/>
        <w:jc w:val="center"/>
        <w:rPr>
          <w:sz w:val="28"/>
          <w:szCs w:val="28"/>
        </w:rPr>
      </w:pPr>
      <w:r w:rsidRPr="00636728">
        <w:rPr>
          <w:b w:val="0"/>
          <w:bCs w:val="0"/>
          <w:color w:val="536EB7"/>
          <w:sz w:val="28"/>
          <w:szCs w:val="28"/>
        </w:rPr>
        <w:t>Обучения за повишаване на квалификацията и компетентностите на учителите и на преподавателите по професионална подготовка</w:t>
      </w:r>
    </w:p>
    <w:p w:rsidR="00D85541" w:rsidRPr="00636728" w:rsidRDefault="00D85541" w:rsidP="00D85541">
      <w:pPr>
        <w:pStyle w:val="font8"/>
        <w:jc w:val="both"/>
        <w:rPr>
          <w:b/>
        </w:rPr>
      </w:pPr>
      <w:r w:rsidRPr="00636728">
        <w:rPr>
          <w:b/>
        </w:rPr>
        <w:t>ДО</w:t>
      </w:r>
    </w:p>
    <w:p w:rsidR="00D85541" w:rsidRDefault="00D85541" w:rsidP="00D85541">
      <w:pPr>
        <w:pStyle w:val="font8"/>
        <w:jc w:val="both"/>
        <w:rPr>
          <w:b/>
        </w:rPr>
      </w:pPr>
      <w:r w:rsidRPr="00636728">
        <w:rPr>
          <w:b/>
        </w:rPr>
        <w:t>ВСИЧКИ ЗАИНТЕРЕСОВАНИ СТРАНИ</w:t>
      </w:r>
    </w:p>
    <w:p w:rsidR="00AA3F2A" w:rsidRPr="00636728" w:rsidRDefault="00AA3F2A" w:rsidP="00D85541">
      <w:pPr>
        <w:pStyle w:val="font8"/>
        <w:jc w:val="both"/>
        <w:rPr>
          <w:b/>
        </w:rPr>
      </w:pPr>
      <w:r>
        <w:rPr>
          <w:b/>
        </w:rPr>
        <w:t xml:space="preserve">срок за приемане на оферти </w:t>
      </w:r>
      <w:r w:rsidR="000F0E82">
        <w:rPr>
          <w:b/>
        </w:rPr>
        <w:t>–</w:t>
      </w:r>
      <w:r>
        <w:rPr>
          <w:b/>
        </w:rPr>
        <w:t xml:space="preserve"> </w:t>
      </w:r>
      <w:r w:rsidR="000F0E82">
        <w:rPr>
          <w:b/>
        </w:rPr>
        <w:t>25.03.2022 год.</w:t>
      </w:r>
    </w:p>
    <w:p w:rsidR="00D85541" w:rsidRPr="00636728" w:rsidRDefault="00D85541" w:rsidP="00D85541">
      <w:pPr>
        <w:pStyle w:val="font8"/>
        <w:jc w:val="both"/>
      </w:pPr>
      <w:r w:rsidRPr="00636728">
        <w:t> </w:t>
      </w:r>
    </w:p>
    <w:p w:rsidR="00D85541" w:rsidRPr="00636728" w:rsidRDefault="00D85541" w:rsidP="003E788F">
      <w:pPr>
        <w:pStyle w:val="1"/>
        <w:jc w:val="center"/>
        <w:rPr>
          <w:sz w:val="24"/>
          <w:szCs w:val="24"/>
        </w:rPr>
      </w:pPr>
      <w:r w:rsidRPr="00636728">
        <w:rPr>
          <w:sz w:val="24"/>
          <w:szCs w:val="24"/>
        </w:rPr>
        <w:t>П О К А Н А</w:t>
      </w:r>
    </w:p>
    <w:p w:rsidR="00D85541" w:rsidRPr="00636728" w:rsidRDefault="00D85541" w:rsidP="004D464B">
      <w:pPr>
        <w:pStyle w:val="font8"/>
        <w:spacing w:before="0" w:beforeAutospacing="0" w:after="0" w:afterAutospacing="0" w:line="360" w:lineRule="auto"/>
      </w:pPr>
      <w:r w:rsidRPr="00636728">
        <w:t> за подаване на оферта за изпълнение на обществена поръчка за извършване на обучения за изпълнение на Поддейност 1.1. Обучения за повишаване на квалификацията и компетентностите на учителите и на преподавателите по професионална подготовка, включително те</w:t>
      </w:r>
      <w:r w:rsidR="004D464B">
        <w:t>оретично и практическо обучение</w:t>
      </w:r>
      <w:r w:rsidR="004D464B">
        <w:rPr>
          <w:lang w:val="en-US"/>
        </w:rPr>
        <w:t xml:space="preserve"> </w:t>
      </w:r>
      <w:r w:rsidRPr="00636728">
        <w:t>по Проект BG05M2OP001-2.014-0001 „Подкрепа за дуалната система на обучение“, финансиран от Оперативна програма „Наука и образование за интелигентен растеж“ 2014-2020 г., съфинансиран от Европейския съюз чрез Европейските структурни и инвестиционни фондове</w:t>
      </w:r>
    </w:p>
    <w:p w:rsidR="00D85541" w:rsidRPr="00636728" w:rsidRDefault="00D85541" w:rsidP="00D85541">
      <w:pPr>
        <w:pStyle w:val="font8"/>
        <w:jc w:val="both"/>
        <w:rPr>
          <w:b/>
        </w:rPr>
      </w:pPr>
      <w:r w:rsidRPr="00636728">
        <w:rPr>
          <w:b/>
        </w:rPr>
        <w:t>УВАЖАЕМИ ГОСПОЖИ И ГОСПОДА,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На основание чл. 20, ал. 4, т. 2 от Закона за обществените поръчки (ЗОП), отправяме към Вас покана за подаване на оферта за извършване на обучение с предмет: ПН „Техник-растениевъд“,”Трайни насаждения”.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В обучението трябва да са включени теми, свързани със специфични проблеми на педагогическата, дидактическата и методическата работа с учители и наставници.</w:t>
      </w:r>
    </w:p>
    <w:p w:rsidR="00D85541" w:rsidRPr="00636728" w:rsidRDefault="00D85541" w:rsidP="00DA489F">
      <w:pPr>
        <w:pStyle w:val="font8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636728">
        <w:t>Нови техники и технологии – 1 обучение</w:t>
      </w:r>
    </w:p>
    <w:p w:rsidR="00D85541" w:rsidRPr="00636728" w:rsidRDefault="00D85541" w:rsidP="00DA489F">
      <w:pPr>
        <w:pStyle w:val="font8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636728">
        <w:t>Нови методи за преподаване -1 обучение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Поръчката е със следните параметри: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1. Обучение на група от 5</w:t>
      </w:r>
      <w:r w:rsidR="00DA489F" w:rsidRPr="00636728">
        <w:t xml:space="preserve"> </w:t>
      </w:r>
      <w:r w:rsidRPr="00636728">
        <w:t>бр. учители по професионална подготовка</w:t>
      </w:r>
      <w:r w:rsidR="00636728">
        <w:t>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2. Място на провеждане на обучението: гр.</w:t>
      </w:r>
      <w:r w:rsidR="00636728">
        <w:t xml:space="preserve"> </w:t>
      </w:r>
      <w:r w:rsidRPr="00636728">
        <w:t>Кюстендил</w:t>
      </w:r>
      <w:r w:rsidR="00636728">
        <w:t>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3. Време на провеждане на обучението: 24 академични часа, (3 дни), от които поне 8 ч. за практическо обу</w:t>
      </w:r>
      <w:r w:rsidR="003E788F" w:rsidRPr="00636728">
        <w:t>чение</w:t>
      </w:r>
      <w:r w:rsidR="00636728">
        <w:t>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lastRenderedPageBreak/>
        <w:t>4. Дейността по обучение – осигуряване на лектор/и (включително възнаграждение, дневни, пътни и квартирни на лектора) е ангажимент на Изпълнителя.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5.  Моля при подготовка на офертата си да се съобразите с Техническото задание за изпълнение на Поддейност 1.1. „Обучения за повишаване на квалификацията и компетентностите на учителите и на преподавателите по професионална подготовка, включително теоретично и практическо обучение“ по Проект BG05M2OP001-2.014-0001 „Подкрепа за дуалната система на обучение“, финансиран от Оперативна програма „Наука и образование за интелигентен растеж“ 2014-2020 г., съфинансиран от Европейския съюз чрез Европейските структурни и инвестиционни фондове, което прилагаме към поканата.</w:t>
      </w:r>
    </w:p>
    <w:p w:rsidR="00D85541" w:rsidRPr="00636728" w:rsidRDefault="00DA489F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6</w:t>
      </w:r>
      <w:r w:rsidR="00D85541" w:rsidRPr="00636728">
        <w:t>. В резултат на обучението всеки учител трябва да придобие компетентност за използване на нова техника и технологии по съответните професионални направления за училището с цел адаптиране на обучението в училище към нуждите на индустрията от квалифицирани кадри по професии, ключови за икономиката на страната.</w:t>
      </w:r>
    </w:p>
    <w:p w:rsidR="00D85541" w:rsidRPr="00636728" w:rsidRDefault="00DA489F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7</w:t>
      </w:r>
      <w:r w:rsidR="00D85541" w:rsidRPr="00636728">
        <w:t>. На участниците с придобита компетентност в резултат на обучението се издават удостоверения за проведено обу</w:t>
      </w:r>
      <w:r w:rsidR="003E788F" w:rsidRPr="00636728">
        <w:t>чение на учителя</w:t>
      </w:r>
      <w:r w:rsidR="00D85541" w:rsidRPr="00636728">
        <w:t xml:space="preserve"> за повишаване на квалификацията и компетентностите (по образец).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Приложения към поканата: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1. Проект на договор.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2. Техническо задание.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 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  <w:rPr>
          <w:b/>
        </w:rPr>
      </w:pPr>
      <w:r w:rsidRPr="00636728">
        <w:rPr>
          <w:b/>
        </w:rPr>
        <w:t>ВЪЗЛОЖИТЕЛ    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  <w:rPr>
          <w:lang w:val="en-US"/>
        </w:rPr>
      </w:pPr>
      <w:r w:rsidRPr="00636728">
        <w:t>Директор на ПГСС</w:t>
      </w:r>
      <w:r w:rsidR="00636728" w:rsidRPr="00636728">
        <w:t xml:space="preserve"> </w:t>
      </w:r>
      <w:r w:rsidRPr="00636728">
        <w:t>”Св.Кл.Охридски”</w:t>
      </w:r>
      <w:r w:rsidR="00636728" w:rsidRPr="00636728">
        <w:t xml:space="preserve">- </w:t>
      </w:r>
      <w:r w:rsidRPr="00636728">
        <w:t>гр.</w:t>
      </w:r>
      <w:r w:rsidR="00636728" w:rsidRPr="00636728">
        <w:t xml:space="preserve"> </w:t>
      </w:r>
      <w:r w:rsidRPr="00636728">
        <w:t>Кюстендил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Силвия Георгиева</w:t>
      </w:r>
    </w:p>
    <w:p w:rsidR="00DA489F" w:rsidRPr="00636728" w:rsidRDefault="00DA489F" w:rsidP="00DA489F">
      <w:pPr>
        <w:pStyle w:val="font8"/>
        <w:spacing w:before="0" w:beforeAutospacing="0" w:after="0" w:afterAutospacing="0" w:line="360" w:lineRule="auto"/>
        <w:jc w:val="both"/>
      </w:pP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  <w:rPr>
          <w:b/>
        </w:rPr>
      </w:pPr>
      <w:r w:rsidRPr="00636728">
        <w:rPr>
          <w:b/>
        </w:rPr>
        <w:t>ТЕХНИЧЕСКО ЗАДАНИЕ</w:t>
      </w:r>
    </w:p>
    <w:p w:rsidR="00D85541" w:rsidRPr="00636728" w:rsidRDefault="00D85541" w:rsidP="00636728">
      <w:pPr>
        <w:pStyle w:val="font8"/>
        <w:spacing w:before="0" w:beforeAutospacing="0" w:after="0" w:afterAutospacing="0" w:line="360" w:lineRule="auto"/>
        <w:ind w:firstLine="680"/>
        <w:jc w:val="both"/>
      </w:pPr>
      <w:r w:rsidRPr="00636728">
        <w:t>За изпълнение на Поддейност 1.1. „Обучения за повишаване на квалификацията и компетентностите на учителите и на преподавателите по професионална подготовка, включително теоретично и практическо обучение“ по Проект BG05M2OP001-2.014-0001 ,,Подкрепа за дуалната система на обучение“, финансиран от Оперативна програма „Наука и образование за интелигентен растеж“ 2014-2020 г., съфинансиран от Европейския съюз чрез Европейските структурни и инвестиционни фондове.</w:t>
      </w:r>
    </w:p>
    <w:p w:rsidR="00D85541" w:rsidRPr="00636728" w:rsidRDefault="00D85541" w:rsidP="00DA489F">
      <w:pPr>
        <w:pStyle w:val="font8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636728">
        <w:t>Предмет на възлагане: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lastRenderedPageBreak/>
        <w:t>Обучения за повишаване на квалификацията и компетентностите на учителите и на преподавателите по професионална подготовка, включително теоретично и практическо обучение</w:t>
      </w:r>
      <w:r w:rsidR="00DA489F" w:rsidRPr="00636728">
        <w:t>.</w:t>
      </w:r>
    </w:p>
    <w:p w:rsidR="00D85541" w:rsidRPr="00636728" w:rsidRDefault="00DA489F" w:rsidP="00DA489F">
      <w:pPr>
        <w:pStyle w:val="font8"/>
        <w:spacing w:before="0" w:beforeAutospacing="0" w:after="0" w:afterAutospacing="0" w:line="360" w:lineRule="auto"/>
        <w:ind w:firstLine="680"/>
        <w:jc w:val="both"/>
      </w:pPr>
      <w:r w:rsidRPr="00636728">
        <w:t>В</w:t>
      </w:r>
      <w:r w:rsidR="00D85541" w:rsidRPr="00636728">
        <w:t>ъв връзка с динамичното развитие на техниката и технологиите, за осигуряване на качествено професионално образование и обучение се предвиждат обучения на учителите по професионална подготовка свързано с придобиване на знания по нова техника и технологии по съответните професионални направления за училището с цел адаптиране на обучението в училище към нуждите на индустрията от квалифицирани кадри по професии, ключови за икономиката на страната. Обученията да включват теоретично обучение по новостите в производството и практическо обучение в предприятията-партньори с цел прилагането на теоретичните знания на работните места при конкретен работодател, свързани с използваната техника и технологии.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ind w:firstLine="680"/>
        <w:jc w:val="both"/>
      </w:pPr>
      <w:r w:rsidRPr="00636728">
        <w:t>В резултат на обучението всеки учител трябва да придобие компетентност да включва в обучението по своя учебен предмет дейности с учениците, които да развиват техните професионални компетентности в контекста на изучаваното учебно съдържание по съответния учебен предмет.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ind w:firstLine="680"/>
        <w:jc w:val="both"/>
      </w:pPr>
      <w:r w:rsidRPr="00636728">
        <w:t>След приключване на обучението се издава удостоверение за проведено обу</w:t>
      </w:r>
      <w:r w:rsidR="003E788F" w:rsidRPr="00636728">
        <w:t>чение на учителя</w:t>
      </w:r>
      <w:r w:rsidRPr="00636728">
        <w:t xml:space="preserve"> за повишаване на квалификацията и компетентностите (по образец).</w:t>
      </w:r>
    </w:p>
    <w:p w:rsidR="00D85541" w:rsidRPr="00636728" w:rsidRDefault="00D85541" w:rsidP="00DA489F">
      <w:pPr>
        <w:pStyle w:val="font8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</w:pPr>
      <w:r w:rsidRPr="00636728">
        <w:t>Допустима целева група при изпълнение на Поддейност 1.1.: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Педагогически специалисти от съответната институция от системата на ПОО, участваща в проекта – учители по професионална</w:t>
      </w:r>
      <w:r w:rsidR="003E788F" w:rsidRPr="00636728">
        <w:t xml:space="preserve"> подготовка</w:t>
      </w:r>
      <w:r w:rsidRPr="00636728">
        <w:t>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Обученията трябва да се организират в групи от 5 човека, съобразени със спецификата на обучението.</w:t>
      </w:r>
    </w:p>
    <w:p w:rsidR="00636728" w:rsidRPr="00636728" w:rsidRDefault="00636728" w:rsidP="00DA489F">
      <w:pPr>
        <w:pStyle w:val="font8"/>
        <w:spacing w:before="0" w:beforeAutospacing="0" w:after="0" w:afterAutospacing="0" w:line="360" w:lineRule="auto"/>
        <w:jc w:val="both"/>
      </w:pP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III. Начин на формиране на стойността на обученията:</w:t>
      </w:r>
    </w:p>
    <w:p w:rsidR="00D85541" w:rsidRPr="00636728" w:rsidRDefault="00D85541" w:rsidP="00636728">
      <w:pPr>
        <w:pStyle w:val="font8"/>
        <w:spacing w:before="0" w:beforeAutospacing="0" w:after="0" w:afterAutospacing="0" w:line="360" w:lineRule="auto"/>
        <w:ind w:firstLine="680"/>
        <w:jc w:val="both"/>
      </w:pPr>
      <w:r w:rsidRPr="00636728">
        <w:t>Стойността на обучението и на съпътстващата го логистика се определя от офертата на ИЗПЪЛНИТЕЛЯ, като при преценката дали да приемат предложените цени на обучението се съобразяват следните обстоятелства: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Проект BG05M2OP001-2.014-0001 ,,Подкрепа за дуалната система на обучение“ финансира разходите въз основа на общия брой обучени лица по единичния разход, определен за един обучаем.  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Единичният разход се определя , както следва:</w:t>
      </w:r>
    </w:p>
    <w:p w:rsidR="00D85541" w:rsidRPr="00636728" w:rsidRDefault="00636728" w:rsidP="00636728">
      <w:pPr>
        <w:pStyle w:val="font8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636728">
        <w:lastRenderedPageBreak/>
        <w:t>о</w:t>
      </w:r>
      <w:r w:rsidR="00D85541" w:rsidRPr="00636728">
        <w:t>бучение: единичен разход за 1 обучаем – до 154 лв. включващ: обучителни материали, възнаграждение на лектора за 24 академични часа</w:t>
      </w:r>
      <w:r w:rsidRPr="00636728">
        <w:t>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IV. Форма на провеждане на обученията: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Обучението ще бъде с продължителност от 24 академични часа (3 дни), от които поне 8 академични часа ще бъдат за практическо обучение в партниращите предпр</w:t>
      </w:r>
      <w:r w:rsidR="003E788F" w:rsidRPr="00636728">
        <w:t>иятия. Обученията ще се проведе в група от 5</w:t>
      </w:r>
      <w:r w:rsidRPr="00636728">
        <w:t xml:space="preserve"> учители.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V. Изисквания по отношение на изпълнението:</w:t>
      </w:r>
    </w:p>
    <w:p w:rsidR="00D85541" w:rsidRPr="00636728" w:rsidRDefault="00D85541" w:rsidP="00DA489F">
      <w:pPr>
        <w:pStyle w:val="font8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</w:pPr>
      <w:r w:rsidRPr="00636728">
        <w:t>Начин на провеждане на обученията: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1.1. Обученията се провеждат в групи с максимален брой до 8 човека, с цел постигане на максимална ефективност. Числеността на групите трябва да бъде съобразена с програма за провеждане на обучението и разделянето по групи за практическо обучение. Формата на обучение, метода на провеждане на обучението и графикът, както и в последствие наложили се промени по тях, се утвърждава от ВЪЗЛОЖИТЕЛЯ. Работата в групи предполага представяне на добри педагогически практики, които да станат достъпни за всички участници. Темите и графика за обучение  са  определени от ВЪЗЛОЖИТЕЛЯ.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1.2. Налагащи се промени в числеността на обучаемите в група и разпределението им се извършват в координация с ВЪЗЛОЖИТЕЛЯ.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1.3. Когато за обучението е необходимо обучаемите да бъдат снабдени с обучителни материали, ИЗПЪЛНИТЕЛЯТ трябва да осигури комплект от тях на хартиен носител или достъп до тях в електронен вариант.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1.4. Дейността ще се извършва текущо, според вида и продължителността на курса, по възможност в неучебни и/или в почивни дни.</w:t>
      </w:r>
    </w:p>
    <w:p w:rsidR="00D85541" w:rsidRPr="00636728" w:rsidRDefault="00D85541" w:rsidP="00DA489F">
      <w:pPr>
        <w:pStyle w:val="font8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</w:pPr>
      <w:r w:rsidRPr="00636728">
        <w:t>Задължения на доставчиците на услуги по обучения: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2.1.Осигуряване на лектори/преподаватели;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2.2. Осигуряване на обучителни материали и/или достъп до тях в електронен вариант за всички участници, включени в обученията.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2.3. Изпълнение на всички дейности, посочени в поканата за подаване на оферта, изпратена от ВЪЗЛОЖИТЕЛЯ.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2.4. Осигуряване на доказателства за техническото изпълнение на дейността, съгласно изискванията на ВЪЗЛОЖИТЕЛЯ.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VI. Срок за извършване на услугата: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ИЗПЪЛНИТЕЛЯТ провежда обучението в посочен от ВЪЗЛОЖИТЕЛЯ период, който може да бъде променен по взаимно съгласие, когато се налага по обективни причини.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lastRenderedPageBreak/>
        <w:t>VII.  Документи за доказване на изпълнение на дейностите: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Без значение дали ВЪЗЛОЖИТЕЛЯТ е решил да възложи логистичните дейности на обучителната организация или директно на крайния изпълнител (транспортна фирма, хотел, доставчик на храна и др.), в документацията на проекта трябва да се съдържат следните документи, доказващи изпълнението на дейностите и обосноваващи извършените разходи: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1. Учебна програма и график на обученията – представя се от ИЗПЪЛНИТЕЛЯ на обучението.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2.   Списък на участниците за всеки присъствен ден на обучението, който съдържа № на договора за обучение, име на Бенефициента, име на проекта, № и наименование на дейността, място и дата на провеждане, трите имена на участниците, е-mail, телефон и подписи на участниците – представя се от ИЗПЪЛНИТЕЛЯ на обучението.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3. Презентации, материали, лекции, доклади и други подобни – представят се от ИЗПЪЛНИТЕЛЯ на обучението.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4.   Удостоверения на педагогическите специалисти, завършили успешно обучение – копия от издадените по образец, създаден от Възложителя, удостоверения за проведено обучение на учителя за повишаване на квалификацията и компетентностите се представят от ИЗПЪЛНИТЕЛЯ на обучението.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5.   Снимков материал от проведеното обучение – представя се от ИЗПЪЛНИТЕЛЯ на обучението.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6. Разходооправдателни документи за извършените разходи за транспорт или за възстановени пътните разноски – събирането им и представянето на ВЪЗЛОЖИТЕЛЯ е ангажимент на лицето или организацията, на което е възложена дейността.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7. Фактури от изпълнителя на договора за обучение – представя се от ИЗПЪЛНИТЕЛЯ на обучението.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8. Фактури от изпълнителите на дейности по логистика, в случай че ВЪЗЛОЖИТЕЛЯТ е възложил дейността директно на тях (транспортни фирми, хотели, доставчици на храна, собственици на зали и др.) – представят се от изпълнителите.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9. Платежни нареждания и банкови извлечения, от които е видно извършеното плащане – създават се от ВЪЗЛОЖИТЕЛЯ.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t>10. Документ от хотел за реализираните нощувки – представят се от ИЗПЪЛНИТЕЛЯ на дейността.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rPr>
          <w:color w:val="000000"/>
        </w:rPr>
        <w:t>ИНФОРМАЦИЯ ЗА ДЕЙНОС</w:t>
      </w:r>
      <w:r w:rsidR="003E788F" w:rsidRPr="00636728">
        <w:rPr>
          <w:color w:val="000000"/>
        </w:rPr>
        <w:t>Т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rPr>
          <w:color w:val="000000"/>
        </w:rPr>
        <w:lastRenderedPageBreak/>
        <w:t> Обучения за повишаване на квалификацията и компетентностите на учителите и на преподавателите по професионална подготовка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rPr>
          <w:color w:val="000000"/>
        </w:rPr>
        <w:t>Реализирането на Дейност "Обучения за повишаване на квалификацията и компетентностите на учителите и на преподавателите по професионална подготовка, включително теоретично и практическо обучение" ще се проведе при следните условия: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rPr>
          <w:color w:val="000000"/>
        </w:rPr>
        <w:t>Списък с темите за предвидените обученията: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rPr>
          <w:color w:val="000000"/>
        </w:rPr>
        <w:t>         - Нови техники и технологии – 3 обучения;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rPr>
          <w:color w:val="000000"/>
        </w:rPr>
        <w:t>         - Нови методи на преподаване – 1 обучение;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rPr>
          <w:color w:val="000000"/>
        </w:rPr>
        <w:t>         - Нови методи за оценяване – 1 обучение;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rPr>
          <w:color w:val="000000"/>
        </w:rPr>
        <w:t>         - Обучение за разработване на учебна документация – 1 обучение.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rPr>
          <w:color w:val="000000"/>
        </w:rPr>
        <w:t xml:space="preserve">За включване в обученията учителите по професионална подготовка и учителите методици подават </w:t>
      </w:r>
      <w:hyperlink r:id="rId7" w:tgtFrame="_blank" w:history="1">
        <w:r w:rsidRPr="00636728">
          <w:rPr>
            <w:rStyle w:val="a9"/>
          </w:rPr>
          <w:t>Заявление – Приложение №1А</w:t>
        </w:r>
      </w:hyperlink>
      <w:r w:rsidRPr="00636728">
        <w:rPr>
          <w:color w:val="000000"/>
        </w:rPr>
        <w:t>, до директора за участие в дадено обучение. В обученията приоритетно се включват учителите, преподаващи в паралелките с дуална форма на обучение.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rPr>
          <w:color w:val="000000"/>
        </w:rPr>
        <w:t>Обученията за периода на изпълнение на проекта ще бъдат възлагани и ще бъдат сключвани договори за обучения по реда на Закона за обществените поръчки (ЗОП), при спазване изискванията на чл. 20 от ЗОП и съобразно стойността на планираните за възлагане дейности от същия вид. Всеки учител по професи</w:t>
      </w:r>
      <w:r w:rsidR="003E788F" w:rsidRPr="00636728">
        <w:rPr>
          <w:color w:val="000000"/>
        </w:rPr>
        <w:t>онална подготовка</w:t>
      </w:r>
      <w:r w:rsidRPr="00636728">
        <w:rPr>
          <w:color w:val="000000"/>
        </w:rPr>
        <w:t xml:space="preserve"> за периода на изпълнение на проекта следва да премине най-малко 2 обучения за учебна година. Обученията не дублират едно и също съдържание на обучението.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rPr>
          <w:color w:val="000000"/>
        </w:rPr>
        <w:t>Продължителността на обученията е в рамките на 3 дни за 24 академични часа, от които поне 8 академични часа са за практическо обучение в партниращото предприятие.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rPr>
          <w:color w:val="000000"/>
        </w:rPr>
        <w:t>Обученията се провеждат в групи до 8 учители (средно 5). </w:t>
      </w:r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rPr>
          <w:color w:val="000000"/>
        </w:rPr>
        <w:t>Всеки успешно обучен учител/преподавател по професионална подготовка следва да получи Удостоверение за проведено обу</w:t>
      </w:r>
      <w:r w:rsidR="003E788F" w:rsidRPr="00636728">
        <w:rPr>
          <w:color w:val="000000"/>
        </w:rPr>
        <w:t>чение на учителя</w:t>
      </w:r>
      <w:r w:rsidRPr="00636728">
        <w:rPr>
          <w:color w:val="000000"/>
        </w:rPr>
        <w:t xml:space="preserve"> за повишаване на квалификацията и компетентностите - </w:t>
      </w:r>
      <w:hyperlink r:id="rId8" w:tgtFrame="_blank" w:history="1">
        <w:r w:rsidRPr="00636728">
          <w:rPr>
            <w:rStyle w:val="a9"/>
          </w:rPr>
          <w:t>Приложение № 4</w:t>
        </w:r>
      </w:hyperlink>
    </w:p>
    <w:p w:rsidR="00D85541" w:rsidRPr="00636728" w:rsidRDefault="00D85541" w:rsidP="00DA489F">
      <w:pPr>
        <w:pStyle w:val="font8"/>
        <w:spacing w:before="0" w:beforeAutospacing="0" w:after="0" w:afterAutospacing="0" w:line="360" w:lineRule="auto"/>
        <w:jc w:val="both"/>
      </w:pPr>
      <w:r w:rsidRPr="00636728">
        <w:rPr>
          <w:color w:val="000000"/>
        </w:rPr>
        <w:t>При стартиране на обучението се изготвя учебен график, съгласно който се провеждат теоретична и практическа част, като практиката част не е задължително да се проведе непосредствено след теоретичната.</w:t>
      </w:r>
    </w:p>
    <w:p w:rsidR="00D85541" w:rsidRDefault="00D85541" w:rsidP="00DA489F">
      <w:pPr>
        <w:pStyle w:val="font8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​</w:t>
      </w:r>
      <w:r w:rsidR="003E788F">
        <w:rPr>
          <w:sz w:val="21"/>
          <w:szCs w:val="21"/>
        </w:rPr>
        <w:t xml:space="preserve"> </w:t>
      </w:r>
    </w:p>
    <w:p w:rsidR="00472F13" w:rsidRDefault="00472F13" w:rsidP="00DA48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7CC3" w:rsidRPr="00D85541" w:rsidRDefault="00472F13" w:rsidP="00DA489F">
      <w:pPr>
        <w:tabs>
          <w:tab w:val="left" w:pos="153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D85541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F87CC3" w:rsidRPr="00D85541" w:rsidSect="005C1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133" w:bottom="1134" w:left="1276" w:header="284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B5" w:rsidRDefault="006C5DB5" w:rsidP="00355E8E">
      <w:pPr>
        <w:spacing w:after="0" w:line="240" w:lineRule="auto"/>
      </w:pPr>
      <w:r>
        <w:separator/>
      </w:r>
    </w:p>
  </w:endnote>
  <w:endnote w:type="continuationSeparator" w:id="0">
    <w:p w:rsidR="006C5DB5" w:rsidRDefault="006C5DB5" w:rsidP="0035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D7" w:rsidRDefault="00232B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lang w:val="en-US" w:eastAsia="bg-BG"/>
      </w:rPr>
    </w:pPr>
    <w:r w:rsidRPr="00D964B7">
      <w:rPr>
        <w:rFonts w:ascii="Times New Roman" w:eastAsia="Times New Roman" w:hAnsi="Times New Roman"/>
        <w:i/>
        <w:lang w:eastAsia="bg-BG"/>
      </w:rPr>
      <w:t>----------------------------------</w:t>
    </w:r>
    <w:r w:rsidRPr="00D964B7">
      <w:rPr>
        <w:rFonts w:ascii="Times New Roman" w:eastAsia="Times New Roman" w:hAnsi="Times New Roman"/>
        <w:i/>
        <w:lang w:val="en-US" w:eastAsia="bg-BG"/>
      </w:rPr>
      <w:t>---</w:t>
    </w:r>
    <w:r w:rsidRPr="00D964B7">
      <w:rPr>
        <w:rFonts w:ascii="Times New Roman" w:eastAsia="Times New Roman" w:hAnsi="Times New Roman"/>
        <w:i/>
        <w:lang w:eastAsia="bg-BG"/>
      </w:rPr>
      <w:t xml:space="preserve">----------------- </w:t>
    </w:r>
    <w:hyperlink r:id="rId1" w:history="1">
      <w:r w:rsidRPr="00D964B7">
        <w:rPr>
          <w:rFonts w:ascii="Times New Roman" w:eastAsia="Times New Roman" w:hAnsi="Times New Roman"/>
          <w:i/>
          <w:color w:val="0000FF"/>
          <w:u w:val="single"/>
          <w:lang w:val="en-US" w:eastAsia="bg-BG"/>
        </w:rPr>
        <w:t>www.eufunds.bg</w:t>
      </w:r>
    </w:hyperlink>
    <w:r w:rsidRPr="00D964B7">
      <w:rPr>
        <w:rFonts w:ascii="Times New Roman" w:eastAsia="Times New Roman" w:hAnsi="Times New Roman"/>
        <w:i/>
        <w:lang w:val="en-US" w:eastAsia="bg-BG"/>
      </w:rPr>
      <w:t xml:space="preserve"> ------------------------------------------------------</w:t>
    </w:r>
  </w:p>
  <w:p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12"/>
        <w:szCs w:val="12"/>
        <w:lang w:val="en-US" w:eastAsia="bg-BG"/>
      </w:rPr>
    </w:pPr>
  </w:p>
  <w:p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lang w:eastAsia="bg-BG"/>
      </w:rPr>
    </w:pPr>
    <w:r w:rsidRPr="00D964B7">
      <w:rPr>
        <w:rFonts w:ascii="Times New Roman" w:eastAsia="Times New Roman" w:hAnsi="Times New Roman"/>
        <w:i/>
        <w:sz w:val="20"/>
        <w:lang w:eastAsia="bg-BG"/>
      </w:rPr>
      <w:t>Проект BG05M2ОP001-2.014-0001 „,Подкрепа за дуалната система на обучение“,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1D49C0" w:rsidRDefault="001D49C0">
    <w:pPr>
      <w:pStyle w:val="a5"/>
    </w:pPr>
  </w:p>
  <w:p w:rsidR="001D49C0" w:rsidRDefault="001D49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lang w:val="en-US" w:eastAsia="bg-BG"/>
      </w:rPr>
    </w:pPr>
    <w:r w:rsidRPr="00D964B7">
      <w:rPr>
        <w:rFonts w:ascii="Times New Roman" w:eastAsia="Times New Roman" w:hAnsi="Times New Roman"/>
        <w:i/>
        <w:lang w:eastAsia="bg-BG"/>
      </w:rPr>
      <w:t>----------------------------------</w:t>
    </w:r>
    <w:r w:rsidRPr="00D964B7">
      <w:rPr>
        <w:rFonts w:ascii="Times New Roman" w:eastAsia="Times New Roman" w:hAnsi="Times New Roman"/>
        <w:i/>
        <w:lang w:val="en-US" w:eastAsia="bg-BG"/>
      </w:rPr>
      <w:t>---</w:t>
    </w:r>
    <w:r w:rsidRPr="00D964B7">
      <w:rPr>
        <w:rFonts w:ascii="Times New Roman" w:eastAsia="Times New Roman" w:hAnsi="Times New Roman"/>
        <w:i/>
        <w:lang w:eastAsia="bg-BG"/>
      </w:rPr>
      <w:t xml:space="preserve">----------------- </w:t>
    </w:r>
    <w:hyperlink r:id="rId1" w:history="1">
      <w:r w:rsidRPr="00D964B7">
        <w:rPr>
          <w:rFonts w:ascii="Times New Roman" w:eastAsia="Times New Roman" w:hAnsi="Times New Roman"/>
          <w:i/>
          <w:color w:val="0000FF"/>
          <w:u w:val="single"/>
          <w:lang w:val="en-US" w:eastAsia="bg-BG"/>
        </w:rPr>
        <w:t>www.eufunds.bg</w:t>
      </w:r>
    </w:hyperlink>
    <w:r w:rsidRPr="00D964B7">
      <w:rPr>
        <w:rFonts w:ascii="Times New Roman" w:eastAsia="Times New Roman" w:hAnsi="Times New Roman"/>
        <w:i/>
        <w:lang w:val="en-US" w:eastAsia="bg-BG"/>
      </w:rPr>
      <w:t xml:space="preserve"> ------------------------------------------------------</w:t>
    </w:r>
  </w:p>
  <w:p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12"/>
        <w:szCs w:val="12"/>
        <w:lang w:val="en-US" w:eastAsia="bg-BG"/>
      </w:rPr>
    </w:pPr>
  </w:p>
  <w:p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lang w:eastAsia="bg-BG"/>
      </w:rPr>
    </w:pPr>
    <w:r w:rsidRPr="00D964B7">
      <w:rPr>
        <w:rFonts w:ascii="Times New Roman" w:eastAsia="Times New Roman" w:hAnsi="Times New Roman"/>
        <w:i/>
        <w:sz w:val="20"/>
        <w:lang w:eastAsia="bg-BG"/>
      </w:rPr>
      <w:t>Проект BG05M2ОP001-2.014-0001 „Подкрепа за дуалната система на обучение“,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D964B7" w:rsidRDefault="00D964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B5" w:rsidRDefault="006C5DB5" w:rsidP="00355E8E">
      <w:pPr>
        <w:spacing w:after="0" w:line="240" w:lineRule="auto"/>
      </w:pPr>
      <w:r>
        <w:separator/>
      </w:r>
    </w:p>
  </w:footnote>
  <w:footnote w:type="continuationSeparator" w:id="0">
    <w:p w:rsidR="006C5DB5" w:rsidRDefault="006C5DB5" w:rsidP="0035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D7" w:rsidRDefault="00232B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C0" w:rsidRDefault="001D49C0">
    <w:pPr>
      <w:pStyle w:val="a3"/>
    </w:pPr>
  </w:p>
  <w:p w:rsidR="001D49C0" w:rsidRDefault="001D49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39" w:rsidRDefault="00EA7239" w:rsidP="00EA723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bg-BG"/>
      </w:rPr>
    </w:pPr>
  </w:p>
  <w:p w:rsidR="00EA7239" w:rsidRPr="00D964B7" w:rsidRDefault="00EA7239" w:rsidP="00D964B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val="en-US" w:eastAsia="bg-BG"/>
      </w:rPr>
    </w:pPr>
    <w:r w:rsidRPr="00EA7239">
      <w:rPr>
        <w:rFonts w:ascii="Times New Roman" w:eastAsia="Times New Roman" w:hAnsi="Times New Roman"/>
        <w:noProof/>
        <w:sz w:val="24"/>
        <w:szCs w:val="24"/>
        <w:lang w:eastAsia="bg-BG"/>
      </w:rPr>
      <w:drawing>
        <wp:inline distT="0" distB="0" distL="0" distR="0">
          <wp:extent cx="2318833" cy="8062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7239">
      <w:rPr>
        <w:rFonts w:ascii="Times New Roman" w:eastAsia="Times New Roman" w:hAnsi="Times New Roman"/>
        <w:sz w:val="24"/>
        <w:szCs w:val="24"/>
        <w:lang w:eastAsia="bg-BG"/>
      </w:rPr>
      <w:ptab w:relativeTo="margin" w:alignment="center" w:leader="none"/>
    </w:r>
    <w:r w:rsidR="00232BD7">
      <w:rPr>
        <w:rFonts w:ascii="Times New Roman" w:eastAsia="Times New Roman" w:hAnsi="Times New Roman"/>
        <w:noProof/>
        <w:sz w:val="24"/>
        <w:szCs w:val="24"/>
        <w:lang w:eastAsia="bg-BG"/>
      </w:rPr>
      <w:drawing>
        <wp:inline distT="0" distB="0" distL="0" distR="0">
          <wp:extent cx="646430" cy="701040"/>
          <wp:effectExtent l="0" t="0" r="127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7239">
      <w:rPr>
        <w:rFonts w:ascii="Times New Roman" w:eastAsia="Times New Roman" w:hAnsi="Times New Roman"/>
        <w:sz w:val="24"/>
        <w:szCs w:val="24"/>
        <w:lang w:eastAsia="bg-BG"/>
      </w:rPr>
      <w:ptab w:relativeTo="margin" w:alignment="right" w:leader="none"/>
    </w:r>
    <w:r w:rsidRPr="00EA7239">
      <w:rPr>
        <w:rFonts w:ascii="Times New Roman" w:eastAsia="Times New Roman" w:hAnsi="Times New Roman"/>
        <w:noProof/>
        <w:sz w:val="24"/>
        <w:szCs w:val="24"/>
        <w:lang w:eastAsia="bg-BG"/>
      </w:rPr>
      <w:drawing>
        <wp:inline distT="0" distB="0" distL="0" distR="0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EA7239" w:rsidRPr="00EA7239" w:rsidRDefault="00EA7239" w:rsidP="00EA72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001"/>
    <w:multiLevelType w:val="multilevel"/>
    <w:tmpl w:val="E252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814FC"/>
    <w:multiLevelType w:val="multilevel"/>
    <w:tmpl w:val="59DA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E6C52"/>
    <w:multiLevelType w:val="multilevel"/>
    <w:tmpl w:val="C0E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B709F"/>
    <w:multiLevelType w:val="hybridMultilevel"/>
    <w:tmpl w:val="D6089660"/>
    <w:lvl w:ilvl="0" w:tplc="A53A1CA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2D257B8"/>
    <w:multiLevelType w:val="hybridMultilevel"/>
    <w:tmpl w:val="BA2CA75C"/>
    <w:lvl w:ilvl="0" w:tplc="C83C5A8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EF803BF"/>
    <w:multiLevelType w:val="multilevel"/>
    <w:tmpl w:val="DB72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42142"/>
    <w:multiLevelType w:val="multilevel"/>
    <w:tmpl w:val="1278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E5E7C"/>
    <w:multiLevelType w:val="hybridMultilevel"/>
    <w:tmpl w:val="3F7A8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15E62"/>
    <w:multiLevelType w:val="multilevel"/>
    <w:tmpl w:val="37F88B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1F3DD1"/>
    <w:multiLevelType w:val="multilevel"/>
    <w:tmpl w:val="74FE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55E8E"/>
    <w:rsid w:val="0002196F"/>
    <w:rsid w:val="000268E5"/>
    <w:rsid w:val="00044580"/>
    <w:rsid w:val="000726B9"/>
    <w:rsid w:val="000826F5"/>
    <w:rsid w:val="000D4125"/>
    <w:rsid w:val="000E293A"/>
    <w:rsid w:val="000E7B5D"/>
    <w:rsid w:val="000F0E82"/>
    <w:rsid w:val="000F19D1"/>
    <w:rsid w:val="000F6598"/>
    <w:rsid w:val="00102401"/>
    <w:rsid w:val="00103DB9"/>
    <w:rsid w:val="00127ACC"/>
    <w:rsid w:val="0013279D"/>
    <w:rsid w:val="001372D9"/>
    <w:rsid w:val="001601E2"/>
    <w:rsid w:val="001679D1"/>
    <w:rsid w:val="0017593F"/>
    <w:rsid w:val="00182512"/>
    <w:rsid w:val="0018600B"/>
    <w:rsid w:val="001A589D"/>
    <w:rsid w:val="001B2ECE"/>
    <w:rsid w:val="001C2AB5"/>
    <w:rsid w:val="001D1E72"/>
    <w:rsid w:val="001D49C0"/>
    <w:rsid w:val="001E791A"/>
    <w:rsid w:val="00201E43"/>
    <w:rsid w:val="00214268"/>
    <w:rsid w:val="00232BD7"/>
    <w:rsid w:val="00233323"/>
    <w:rsid w:val="002439B3"/>
    <w:rsid w:val="00255C83"/>
    <w:rsid w:val="00256211"/>
    <w:rsid w:val="00267E89"/>
    <w:rsid w:val="002724C1"/>
    <w:rsid w:val="002734EC"/>
    <w:rsid w:val="0029127E"/>
    <w:rsid w:val="00294A26"/>
    <w:rsid w:val="002A10BF"/>
    <w:rsid w:val="002E7F4B"/>
    <w:rsid w:val="002F488B"/>
    <w:rsid w:val="002F7AD3"/>
    <w:rsid w:val="00300A26"/>
    <w:rsid w:val="00306439"/>
    <w:rsid w:val="00306F86"/>
    <w:rsid w:val="0034572F"/>
    <w:rsid w:val="00355E8E"/>
    <w:rsid w:val="00364AD6"/>
    <w:rsid w:val="00380622"/>
    <w:rsid w:val="00386F97"/>
    <w:rsid w:val="003A5C8E"/>
    <w:rsid w:val="003B44DA"/>
    <w:rsid w:val="003C06CE"/>
    <w:rsid w:val="003C718E"/>
    <w:rsid w:val="003D62C2"/>
    <w:rsid w:val="003E39EB"/>
    <w:rsid w:val="003E788F"/>
    <w:rsid w:val="003F4B5C"/>
    <w:rsid w:val="003F4C6C"/>
    <w:rsid w:val="003F5160"/>
    <w:rsid w:val="00432232"/>
    <w:rsid w:val="004644CC"/>
    <w:rsid w:val="00472F13"/>
    <w:rsid w:val="004853CC"/>
    <w:rsid w:val="004A2A75"/>
    <w:rsid w:val="004A5324"/>
    <w:rsid w:val="004B141C"/>
    <w:rsid w:val="004B444B"/>
    <w:rsid w:val="004C1177"/>
    <w:rsid w:val="004D464B"/>
    <w:rsid w:val="004D6B5F"/>
    <w:rsid w:val="004E59A5"/>
    <w:rsid w:val="004E6FF9"/>
    <w:rsid w:val="0051783A"/>
    <w:rsid w:val="005304F7"/>
    <w:rsid w:val="00543C6E"/>
    <w:rsid w:val="00544469"/>
    <w:rsid w:val="00565BB6"/>
    <w:rsid w:val="005B76E5"/>
    <w:rsid w:val="005C0829"/>
    <w:rsid w:val="005C1970"/>
    <w:rsid w:val="005D28C4"/>
    <w:rsid w:val="005E1305"/>
    <w:rsid w:val="005F5897"/>
    <w:rsid w:val="00600947"/>
    <w:rsid w:val="006072D2"/>
    <w:rsid w:val="006263BF"/>
    <w:rsid w:val="00636728"/>
    <w:rsid w:val="00650360"/>
    <w:rsid w:val="006651ED"/>
    <w:rsid w:val="00672776"/>
    <w:rsid w:val="00673BD9"/>
    <w:rsid w:val="006860DC"/>
    <w:rsid w:val="00692936"/>
    <w:rsid w:val="0069349B"/>
    <w:rsid w:val="006A2BA4"/>
    <w:rsid w:val="006B2F4A"/>
    <w:rsid w:val="006C0B1C"/>
    <w:rsid w:val="006C485C"/>
    <w:rsid w:val="006C5DB5"/>
    <w:rsid w:val="006C62D8"/>
    <w:rsid w:val="006D5BE3"/>
    <w:rsid w:val="006E04E3"/>
    <w:rsid w:val="006F422E"/>
    <w:rsid w:val="00700A04"/>
    <w:rsid w:val="00707822"/>
    <w:rsid w:val="00711F9A"/>
    <w:rsid w:val="00714795"/>
    <w:rsid w:val="00734896"/>
    <w:rsid w:val="00735799"/>
    <w:rsid w:val="007379CD"/>
    <w:rsid w:val="007405BF"/>
    <w:rsid w:val="007450C1"/>
    <w:rsid w:val="00755169"/>
    <w:rsid w:val="00757982"/>
    <w:rsid w:val="007A0B94"/>
    <w:rsid w:val="007A281E"/>
    <w:rsid w:val="007C40BF"/>
    <w:rsid w:val="007F2437"/>
    <w:rsid w:val="00803E70"/>
    <w:rsid w:val="0080479B"/>
    <w:rsid w:val="00825252"/>
    <w:rsid w:val="00827438"/>
    <w:rsid w:val="00836118"/>
    <w:rsid w:val="00842EF4"/>
    <w:rsid w:val="00844C10"/>
    <w:rsid w:val="008577DF"/>
    <w:rsid w:val="00860580"/>
    <w:rsid w:val="00861C4C"/>
    <w:rsid w:val="00882FB2"/>
    <w:rsid w:val="008A0F50"/>
    <w:rsid w:val="008B455C"/>
    <w:rsid w:val="008C7F24"/>
    <w:rsid w:val="008D3026"/>
    <w:rsid w:val="008D4AB7"/>
    <w:rsid w:val="008E71F2"/>
    <w:rsid w:val="00904FFB"/>
    <w:rsid w:val="00912CCD"/>
    <w:rsid w:val="00913C6E"/>
    <w:rsid w:val="0092344F"/>
    <w:rsid w:val="00924F85"/>
    <w:rsid w:val="00935A01"/>
    <w:rsid w:val="00935A0C"/>
    <w:rsid w:val="00937A8C"/>
    <w:rsid w:val="00950E5D"/>
    <w:rsid w:val="009521E1"/>
    <w:rsid w:val="00952720"/>
    <w:rsid w:val="00953FFF"/>
    <w:rsid w:val="00967421"/>
    <w:rsid w:val="00970BF5"/>
    <w:rsid w:val="00992196"/>
    <w:rsid w:val="009A2BB2"/>
    <w:rsid w:val="009A3FBF"/>
    <w:rsid w:val="009A7B6C"/>
    <w:rsid w:val="009B1123"/>
    <w:rsid w:val="009D0E69"/>
    <w:rsid w:val="009D3EAD"/>
    <w:rsid w:val="009E0A07"/>
    <w:rsid w:val="009E67F8"/>
    <w:rsid w:val="00A00C39"/>
    <w:rsid w:val="00A03D31"/>
    <w:rsid w:val="00A21408"/>
    <w:rsid w:val="00A25B7C"/>
    <w:rsid w:val="00A41DFF"/>
    <w:rsid w:val="00A575DB"/>
    <w:rsid w:val="00A926AC"/>
    <w:rsid w:val="00AA3F2A"/>
    <w:rsid w:val="00AA6969"/>
    <w:rsid w:val="00AB6731"/>
    <w:rsid w:val="00AE1C0A"/>
    <w:rsid w:val="00AE47D1"/>
    <w:rsid w:val="00AF1F73"/>
    <w:rsid w:val="00B2273B"/>
    <w:rsid w:val="00B2509F"/>
    <w:rsid w:val="00B31B87"/>
    <w:rsid w:val="00B43421"/>
    <w:rsid w:val="00B445E5"/>
    <w:rsid w:val="00B47F0B"/>
    <w:rsid w:val="00B518A8"/>
    <w:rsid w:val="00B54B9A"/>
    <w:rsid w:val="00B6269D"/>
    <w:rsid w:val="00B6388C"/>
    <w:rsid w:val="00B66293"/>
    <w:rsid w:val="00B93ACF"/>
    <w:rsid w:val="00BB09D0"/>
    <w:rsid w:val="00BB1266"/>
    <w:rsid w:val="00BB3FD2"/>
    <w:rsid w:val="00BC24C1"/>
    <w:rsid w:val="00BD0392"/>
    <w:rsid w:val="00BD0D74"/>
    <w:rsid w:val="00BD252A"/>
    <w:rsid w:val="00BD2953"/>
    <w:rsid w:val="00BD6295"/>
    <w:rsid w:val="00BE2593"/>
    <w:rsid w:val="00BF2C38"/>
    <w:rsid w:val="00BF358E"/>
    <w:rsid w:val="00BF584F"/>
    <w:rsid w:val="00C053BA"/>
    <w:rsid w:val="00C06FF1"/>
    <w:rsid w:val="00C275B2"/>
    <w:rsid w:val="00C27BCC"/>
    <w:rsid w:val="00C3785E"/>
    <w:rsid w:val="00C458F1"/>
    <w:rsid w:val="00C547E8"/>
    <w:rsid w:val="00C60B51"/>
    <w:rsid w:val="00C64E99"/>
    <w:rsid w:val="00C7171E"/>
    <w:rsid w:val="00C813C8"/>
    <w:rsid w:val="00CA2150"/>
    <w:rsid w:val="00CA7BD8"/>
    <w:rsid w:val="00CB235C"/>
    <w:rsid w:val="00CB70A2"/>
    <w:rsid w:val="00CC3BE0"/>
    <w:rsid w:val="00CE7923"/>
    <w:rsid w:val="00D05D7E"/>
    <w:rsid w:val="00D1325E"/>
    <w:rsid w:val="00D135DE"/>
    <w:rsid w:val="00D15BE5"/>
    <w:rsid w:val="00D1787A"/>
    <w:rsid w:val="00D21B71"/>
    <w:rsid w:val="00D2613F"/>
    <w:rsid w:val="00D41F0B"/>
    <w:rsid w:val="00D44AA7"/>
    <w:rsid w:val="00D45684"/>
    <w:rsid w:val="00D4568D"/>
    <w:rsid w:val="00D515BC"/>
    <w:rsid w:val="00D77F23"/>
    <w:rsid w:val="00D85541"/>
    <w:rsid w:val="00D85BE4"/>
    <w:rsid w:val="00D964B7"/>
    <w:rsid w:val="00D97281"/>
    <w:rsid w:val="00D979D8"/>
    <w:rsid w:val="00DA3FD9"/>
    <w:rsid w:val="00DA489F"/>
    <w:rsid w:val="00DA4EC6"/>
    <w:rsid w:val="00DA67D9"/>
    <w:rsid w:val="00DC7A5D"/>
    <w:rsid w:val="00DE4961"/>
    <w:rsid w:val="00DF02C6"/>
    <w:rsid w:val="00DF1152"/>
    <w:rsid w:val="00DF4734"/>
    <w:rsid w:val="00DF5719"/>
    <w:rsid w:val="00E15764"/>
    <w:rsid w:val="00E15C81"/>
    <w:rsid w:val="00E17DB6"/>
    <w:rsid w:val="00E247C7"/>
    <w:rsid w:val="00E46A4C"/>
    <w:rsid w:val="00E477AE"/>
    <w:rsid w:val="00E5445D"/>
    <w:rsid w:val="00E609AA"/>
    <w:rsid w:val="00E649BD"/>
    <w:rsid w:val="00E775C4"/>
    <w:rsid w:val="00E84066"/>
    <w:rsid w:val="00E95014"/>
    <w:rsid w:val="00EA071A"/>
    <w:rsid w:val="00EA7239"/>
    <w:rsid w:val="00EC6E1C"/>
    <w:rsid w:val="00EE5D54"/>
    <w:rsid w:val="00EF0249"/>
    <w:rsid w:val="00F11BE8"/>
    <w:rsid w:val="00F11ED6"/>
    <w:rsid w:val="00F2634A"/>
    <w:rsid w:val="00F3148C"/>
    <w:rsid w:val="00F32F4C"/>
    <w:rsid w:val="00F44F97"/>
    <w:rsid w:val="00F54E2A"/>
    <w:rsid w:val="00F628FA"/>
    <w:rsid w:val="00F8189D"/>
    <w:rsid w:val="00F86A2A"/>
    <w:rsid w:val="00F8754D"/>
    <w:rsid w:val="00F87CC3"/>
    <w:rsid w:val="00F9574E"/>
    <w:rsid w:val="00FA27B6"/>
    <w:rsid w:val="00FB05BA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5"/>
    <w:pPr>
      <w:spacing w:after="200" w:line="276" w:lineRule="auto"/>
    </w:pPr>
    <w:rPr>
      <w:sz w:val="22"/>
      <w:szCs w:val="22"/>
      <w:lang w:val="bg-BG"/>
    </w:rPr>
  </w:style>
  <w:style w:type="paragraph" w:styleId="1">
    <w:name w:val="heading 1"/>
    <w:basedOn w:val="a"/>
    <w:link w:val="10"/>
    <w:uiPriority w:val="9"/>
    <w:qFormat/>
    <w:rsid w:val="00D85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D85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55E8E"/>
  </w:style>
  <w:style w:type="paragraph" w:styleId="a5">
    <w:name w:val="footer"/>
    <w:basedOn w:val="a"/>
    <w:link w:val="a6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55E8E"/>
  </w:style>
  <w:style w:type="paragraph" w:styleId="a7">
    <w:name w:val="Balloon Text"/>
    <w:basedOn w:val="a"/>
    <w:link w:val="a8"/>
    <w:uiPriority w:val="99"/>
    <w:semiHidden/>
    <w:unhideWhenUsed/>
    <w:rsid w:val="00355E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355E8E"/>
    <w:rPr>
      <w:color w:val="0000FF"/>
      <w:u w:val="single"/>
    </w:rPr>
  </w:style>
  <w:style w:type="table" w:styleId="aa">
    <w:name w:val="Table Grid"/>
    <w:basedOn w:val="a1"/>
    <w:rsid w:val="00BB0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B09D0"/>
    <w:pPr>
      <w:spacing w:after="120" w:line="240" w:lineRule="auto"/>
    </w:pPr>
    <w:rPr>
      <w:rFonts w:ascii="HebarU" w:eastAsia="Times New Roman" w:hAnsi="HebarU"/>
      <w:sz w:val="16"/>
      <w:szCs w:val="16"/>
    </w:rPr>
  </w:style>
  <w:style w:type="character" w:customStyle="1" w:styleId="30">
    <w:name w:val="Основен текст 3 Знак"/>
    <w:link w:val="3"/>
    <w:rsid w:val="00BB09D0"/>
    <w:rPr>
      <w:rFonts w:ascii="HebarU" w:eastAsia="Times New Roman" w:hAnsi="HebarU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E24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ursorpointer">
    <w:name w:val="cursorpointer"/>
    <w:rsid w:val="00E247C7"/>
  </w:style>
  <w:style w:type="paragraph" w:styleId="ac">
    <w:name w:val="List Paragraph"/>
    <w:basedOn w:val="a"/>
    <w:uiPriority w:val="34"/>
    <w:qFormat/>
    <w:rsid w:val="00B6388C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9A7B6C"/>
    <w:rPr>
      <w:color w:val="954F72" w:themeColor="followedHyperlink"/>
      <w:u w:val="single"/>
    </w:rPr>
  </w:style>
  <w:style w:type="character" w:customStyle="1" w:styleId="Bodytext2">
    <w:name w:val="Body text (2)_"/>
    <w:basedOn w:val="a0"/>
    <w:link w:val="Bodytext20"/>
    <w:rsid w:val="00232BD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Heading4">
    <w:name w:val="Heading #4_"/>
    <w:basedOn w:val="a0"/>
    <w:link w:val="Heading40"/>
    <w:rsid w:val="00232BD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232BD7"/>
    <w:rPr>
      <w:rFonts w:ascii="Courier New" w:eastAsia="Courier New" w:hAnsi="Courier New" w:cs="Courier New"/>
      <w:i/>
      <w:iCs/>
      <w:sz w:val="12"/>
      <w:szCs w:val="12"/>
      <w:shd w:val="clear" w:color="auto" w:fill="FFFFFF"/>
    </w:rPr>
  </w:style>
  <w:style w:type="character" w:customStyle="1" w:styleId="Bodytext200">
    <w:name w:val="Body text (20)_"/>
    <w:basedOn w:val="a0"/>
    <w:link w:val="Bodytext201"/>
    <w:rsid w:val="00232BD7"/>
    <w:rPr>
      <w:rFonts w:ascii="Arial" w:eastAsia="Arial" w:hAnsi="Arial" w:cs="Arial"/>
      <w:shd w:val="clear" w:color="auto" w:fill="FFFFFF"/>
    </w:rPr>
  </w:style>
  <w:style w:type="character" w:customStyle="1" w:styleId="Bodytext20CourierNew6ptItalic">
    <w:name w:val="Body text (20) + Courier New;6 pt;Italic"/>
    <w:basedOn w:val="Bodytext200"/>
    <w:rsid w:val="00232BD7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bg-BG" w:eastAsia="bg-BG" w:bidi="bg-BG"/>
    </w:rPr>
  </w:style>
  <w:style w:type="character" w:customStyle="1" w:styleId="Bodytext21">
    <w:name w:val="Body text (21)_"/>
    <w:basedOn w:val="a0"/>
    <w:link w:val="Bodytext210"/>
    <w:rsid w:val="00232BD7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Bodytext22">
    <w:name w:val="Body text (22)_"/>
    <w:basedOn w:val="a0"/>
    <w:link w:val="Bodytext220"/>
    <w:rsid w:val="00232BD7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2BD7"/>
    <w:pPr>
      <w:widowControl w:val="0"/>
      <w:shd w:val="clear" w:color="auto" w:fill="FFFFFF"/>
      <w:spacing w:before="200" w:line="250" w:lineRule="exact"/>
      <w:ind w:hanging="400"/>
      <w:jc w:val="both"/>
    </w:pPr>
    <w:rPr>
      <w:rFonts w:ascii="Arial" w:eastAsia="Arial" w:hAnsi="Arial" w:cs="Arial"/>
      <w:sz w:val="19"/>
      <w:szCs w:val="19"/>
      <w:lang w:val="en-US"/>
    </w:rPr>
  </w:style>
  <w:style w:type="paragraph" w:customStyle="1" w:styleId="Heading40">
    <w:name w:val="Heading #4"/>
    <w:basedOn w:val="a"/>
    <w:link w:val="Heading4"/>
    <w:rsid w:val="00232BD7"/>
    <w:pPr>
      <w:widowControl w:val="0"/>
      <w:shd w:val="clear" w:color="auto" w:fill="FFFFFF"/>
      <w:spacing w:line="212" w:lineRule="exact"/>
      <w:ind w:hanging="400"/>
      <w:jc w:val="both"/>
      <w:outlineLvl w:val="3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Bodytext190">
    <w:name w:val="Body text (19)"/>
    <w:basedOn w:val="a"/>
    <w:link w:val="Bodytext19"/>
    <w:rsid w:val="00232BD7"/>
    <w:pPr>
      <w:widowControl w:val="0"/>
      <w:shd w:val="clear" w:color="auto" w:fill="FFFFFF"/>
      <w:spacing w:after="0" w:line="136" w:lineRule="exact"/>
    </w:pPr>
    <w:rPr>
      <w:rFonts w:ascii="Courier New" w:eastAsia="Courier New" w:hAnsi="Courier New" w:cs="Courier New"/>
      <w:i/>
      <w:iCs/>
      <w:sz w:val="12"/>
      <w:szCs w:val="12"/>
      <w:lang w:val="en-US"/>
    </w:rPr>
  </w:style>
  <w:style w:type="paragraph" w:customStyle="1" w:styleId="Bodytext201">
    <w:name w:val="Body text (20)"/>
    <w:basedOn w:val="a"/>
    <w:link w:val="Bodytext200"/>
    <w:rsid w:val="00232BD7"/>
    <w:pPr>
      <w:widowControl w:val="0"/>
      <w:shd w:val="clear" w:color="auto" w:fill="FFFFFF"/>
      <w:spacing w:after="280" w:line="224" w:lineRule="exact"/>
      <w:jc w:val="both"/>
    </w:pPr>
    <w:rPr>
      <w:rFonts w:ascii="Arial" w:eastAsia="Arial" w:hAnsi="Arial" w:cs="Arial"/>
      <w:sz w:val="20"/>
      <w:szCs w:val="20"/>
      <w:lang w:val="en-US"/>
    </w:rPr>
  </w:style>
  <w:style w:type="paragraph" w:customStyle="1" w:styleId="Bodytext210">
    <w:name w:val="Body text (21)"/>
    <w:basedOn w:val="a"/>
    <w:link w:val="Bodytext21"/>
    <w:rsid w:val="00232BD7"/>
    <w:pPr>
      <w:widowControl w:val="0"/>
      <w:shd w:val="clear" w:color="auto" w:fill="FFFFFF"/>
      <w:spacing w:after="0" w:line="146" w:lineRule="exact"/>
    </w:pPr>
    <w:rPr>
      <w:rFonts w:ascii="Arial" w:eastAsia="Arial" w:hAnsi="Arial" w:cs="Arial"/>
      <w:i/>
      <w:iCs/>
      <w:sz w:val="13"/>
      <w:szCs w:val="13"/>
      <w:lang w:val="en-US"/>
    </w:rPr>
  </w:style>
  <w:style w:type="paragraph" w:customStyle="1" w:styleId="Bodytext220">
    <w:name w:val="Body text (22)"/>
    <w:basedOn w:val="a"/>
    <w:link w:val="Bodytext22"/>
    <w:rsid w:val="00232BD7"/>
    <w:pPr>
      <w:widowControl w:val="0"/>
      <w:shd w:val="clear" w:color="auto" w:fill="FFFFFF"/>
      <w:spacing w:before="280" w:after="280" w:line="178" w:lineRule="exact"/>
      <w:jc w:val="both"/>
    </w:pPr>
    <w:rPr>
      <w:rFonts w:ascii="Arial" w:eastAsia="Arial" w:hAnsi="Arial" w:cs="Arial"/>
      <w:i/>
      <w:iCs/>
      <w:sz w:val="16"/>
      <w:szCs w:val="16"/>
      <w:lang w:val="en-US"/>
    </w:rPr>
  </w:style>
  <w:style w:type="character" w:customStyle="1" w:styleId="10">
    <w:name w:val="Заглавие 1 Знак"/>
    <w:basedOn w:val="a0"/>
    <w:link w:val="1"/>
    <w:uiPriority w:val="9"/>
    <w:rsid w:val="00D85541"/>
    <w:rPr>
      <w:rFonts w:ascii="Times New Roman" w:eastAsia="Times New Roman" w:hAnsi="Times New Roman"/>
      <w:b/>
      <w:bCs/>
      <w:kern w:val="36"/>
      <w:sz w:val="48"/>
      <w:szCs w:val="48"/>
      <w:lang w:val="bg-BG" w:eastAsia="bg-BG"/>
    </w:rPr>
  </w:style>
  <w:style w:type="character" w:customStyle="1" w:styleId="20">
    <w:name w:val="Заглавие 2 Знак"/>
    <w:basedOn w:val="a0"/>
    <w:link w:val="2"/>
    <w:uiPriority w:val="9"/>
    <w:rsid w:val="00D85541"/>
    <w:rPr>
      <w:rFonts w:ascii="Times New Roman" w:eastAsia="Times New Roman" w:hAnsi="Times New Roman"/>
      <w:b/>
      <w:bCs/>
      <w:sz w:val="36"/>
      <w:szCs w:val="36"/>
      <w:lang w:val="bg-BG" w:eastAsia="bg-BG"/>
    </w:rPr>
  </w:style>
  <w:style w:type="paragraph" w:customStyle="1" w:styleId="font8">
    <w:name w:val="font_8"/>
    <w:basedOn w:val="a"/>
    <w:rsid w:val="00D85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wixguard">
    <w:name w:val="wixguard"/>
    <w:basedOn w:val="a0"/>
    <w:rsid w:val="00D85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a37ec6a-adbc-4125-82ca-df77b828b8a5.filesusr.com/ugd/332e21_fc1ab913d76c4336984c2dd5170cb078.docx?dn=%D0%9F%D1%80%D0%B8%D0%BB%D0%BE%D0%B6%D0%B5%D0%BD%D0%B8%D0%B5%20%E2%84%96%204%20%D0%A3%D0%B4%D0%BE%D1%81%D1%82%D0%BE%D0%B2%D0%B5%D1%80%D0%B5%D0%BD%D0%B8%D0%B5%20%D1%83%D1%87%D0%B8%D1%82%D0%B5%D0%BB%D0%B8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8a37ec6a-adbc-4125-82ca-df77b828b8a5.filesusr.com/ugd/332e21_78f29334d2c04438ab11e9c5c82e3977.docx?dn=%D0%9F%D1%80%D0%B8%D0%BB%D0%BE%D0%B6%D0%B5%D0%BD%D0%B8%D0%B5%20%E2%84%96%201A%20%D0%97%D0%B0%D1%8F%D0%B2%D0%BB%D0%B5%D0%BD%D0%B8%D0%B5%20%D1%83%D1%87%D0%B8%D1%82%D0%B5%D0%BB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1826</Words>
  <Characters>10411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 Grueva</dc:creator>
  <cp:lastModifiedBy>User</cp:lastModifiedBy>
  <cp:revision>6</cp:revision>
  <cp:lastPrinted>2022-03-08T11:52:00Z</cp:lastPrinted>
  <dcterms:created xsi:type="dcterms:W3CDTF">2022-03-08T11:47:00Z</dcterms:created>
  <dcterms:modified xsi:type="dcterms:W3CDTF">2022-03-08T12:30:00Z</dcterms:modified>
</cp:coreProperties>
</file>