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FCF3" w14:textId="77777777" w:rsidR="00EB2D4F" w:rsidRDefault="00BD031A">
      <w:pPr>
        <w:spacing w:after="96" w:line="259" w:lineRule="auto"/>
        <w:ind w:left="1205" w:firstLine="0"/>
        <w:jc w:val="left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 wp14:anchorId="56D3FD31" wp14:editId="56D3FD3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56D3FCF4" w14:textId="77777777" w:rsidR="00EB2D4F" w:rsidRDefault="00BD031A">
      <w:pPr>
        <w:spacing w:after="119" w:line="259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56D3FCF5" w14:textId="77777777" w:rsidR="00EB2D4F" w:rsidRDefault="00BD031A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56D3FCF6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6D3FCF7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6D3FCF8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6D3FCF9" w14:textId="77777777" w:rsidR="00EB2D4F" w:rsidRDefault="00BD031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14:paraId="56D3FCFC" w14:textId="77A6150D" w:rsidR="00EB2D4F" w:rsidRDefault="00EB2D4F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398294E6" w14:textId="1FBE5E0F" w:rsidR="006E59B9" w:rsidRDefault="00F82DBE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  <w:bookmarkStart w:id="0" w:name="_GoBack"/>
      <w:r>
        <w:rPr>
          <w:color w:val="auto"/>
          <w:szCs w:val="24"/>
        </w:rPr>
        <w:pict w14:anchorId="7CF70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25pt;height:72.75pt">
            <v:imagedata r:id="rId5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  <w:bookmarkEnd w:id="0"/>
    </w:p>
    <w:p w14:paraId="56D3FCFD" w14:textId="77777777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9A2E87">
        <w:rPr>
          <w:bCs/>
          <w:szCs w:val="24"/>
        </w:rPr>
        <w:t xml:space="preserve">629 </w:t>
      </w:r>
      <w:r>
        <w:rPr>
          <w:bCs/>
          <w:szCs w:val="24"/>
        </w:rPr>
        <w:t xml:space="preserve">на Министерския съвет от 26 </w:t>
      </w:r>
      <w:r w:rsidR="009A2E87">
        <w:rPr>
          <w:bCs/>
          <w:szCs w:val="24"/>
        </w:rPr>
        <w:t xml:space="preserve">август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 и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56D3FCFE" w14:textId="77777777" w:rsidR="00EB2D4F" w:rsidRDefault="00EB2D4F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56D3FCFF" w14:textId="77777777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6D3FD00" w14:textId="77777777" w:rsidR="00EB2D4F" w:rsidRDefault="00EB2D4F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14:paraId="56D3FD01" w14:textId="77777777" w:rsidR="00EB2D4F" w:rsidRDefault="00BD031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>
        <w:rPr>
          <w:color w:val="auto"/>
          <w:szCs w:val="24"/>
        </w:rPr>
        <w:t>Въвеждам следните временни противоепидемични мерки на територията на Република България считано от 0</w:t>
      </w:r>
      <w:r>
        <w:rPr>
          <w:color w:val="auto"/>
          <w:szCs w:val="24"/>
          <w:lang w:val="ru-RU"/>
        </w:rPr>
        <w:t>7.09</w:t>
      </w:r>
      <w:r>
        <w:rPr>
          <w:color w:val="auto"/>
          <w:szCs w:val="24"/>
        </w:rPr>
        <w:t>.202</w:t>
      </w:r>
      <w:r>
        <w:rPr>
          <w:color w:val="auto"/>
          <w:szCs w:val="24"/>
          <w:lang w:val="ru-RU"/>
        </w:rPr>
        <w:t>1</w:t>
      </w:r>
      <w:r>
        <w:rPr>
          <w:color w:val="auto"/>
          <w:szCs w:val="24"/>
        </w:rPr>
        <w:t xml:space="preserve"> г. до </w:t>
      </w:r>
      <w:r w:rsidR="00DA0605">
        <w:rPr>
          <w:color w:val="auto"/>
          <w:szCs w:val="24"/>
          <w:lang w:val="ru-RU"/>
        </w:rPr>
        <w:t>31</w:t>
      </w:r>
      <w:r>
        <w:rPr>
          <w:color w:val="auto"/>
          <w:szCs w:val="24"/>
          <w:lang w:val="ru-RU"/>
        </w:rPr>
        <w:t>.10</w:t>
      </w:r>
      <w:r>
        <w:rPr>
          <w:color w:val="auto"/>
          <w:szCs w:val="24"/>
        </w:rPr>
        <w:t>.202</w:t>
      </w:r>
      <w:r>
        <w:rPr>
          <w:color w:val="auto"/>
          <w:szCs w:val="24"/>
          <w:lang w:val="ru-RU"/>
        </w:rPr>
        <w:t>1</w:t>
      </w:r>
      <w:r>
        <w:rPr>
          <w:color w:val="auto"/>
          <w:szCs w:val="24"/>
        </w:rPr>
        <w:t xml:space="preserve"> г.: </w:t>
      </w:r>
    </w:p>
    <w:p w14:paraId="56D3FD02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Провеждането на присъствени групови занятия в езикови центрове, образователни центрове и други обучителни центрове и школи, се допуска при спазване на физическа дистанция от най-малко </w:t>
      </w:r>
      <w:r>
        <w:rPr>
          <w:color w:val="auto"/>
          <w:szCs w:val="24"/>
          <w:lang w:val="ru-RU"/>
        </w:rPr>
        <w:t>1.5</w:t>
      </w:r>
      <w:r>
        <w:rPr>
          <w:color w:val="auto"/>
          <w:szCs w:val="24"/>
        </w:rPr>
        <w:t xml:space="preserve"> м.</w:t>
      </w:r>
      <w:r>
        <w:rPr>
          <w:color w:val="auto"/>
          <w:szCs w:val="24"/>
          <w:lang w:val="ru-RU"/>
        </w:rPr>
        <w:t xml:space="preserve"> </w:t>
      </w:r>
      <w:r w:rsidR="009A2E87">
        <w:rPr>
          <w:color w:val="auto"/>
          <w:szCs w:val="24"/>
        </w:rPr>
        <w:t>и не повече от</w:t>
      </w:r>
      <w:r>
        <w:rPr>
          <w:color w:val="auto"/>
          <w:szCs w:val="24"/>
        </w:rPr>
        <w:t xml:space="preserve"> 10 човека в помещение, носене на защитни маски за лице, хигиена на ръцете, редовно проветряване на всеки час и дезинфекция.</w:t>
      </w:r>
    </w:p>
    <w:p w14:paraId="56D3FD03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2</w:t>
      </w:r>
      <w:r>
        <w:rPr>
          <w:color w:val="auto"/>
          <w:szCs w:val="24"/>
        </w:rPr>
        <w:t>. Преустановяват се посещенията в детски центрове, клубове и други, предоставящи организирани групови услуги за деца.</w:t>
      </w:r>
    </w:p>
    <w:p w14:paraId="56D3FD04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3</w:t>
      </w:r>
      <w:r>
        <w:rPr>
          <w:color w:val="auto"/>
          <w:szCs w:val="24"/>
        </w:rPr>
        <w:t>. Провеждането на конгресно-конферентни мероприятия, семинари, симпозиуми, обучения и др</w:t>
      </w:r>
      <w:r w:rsidR="009A2E87">
        <w:rPr>
          <w:color w:val="auto"/>
          <w:szCs w:val="24"/>
        </w:rPr>
        <w:t>уги мероприятия с такъв характер</w:t>
      </w:r>
      <w:r>
        <w:rPr>
          <w:color w:val="auto"/>
          <w:szCs w:val="24"/>
        </w:rPr>
        <w:t xml:space="preserve"> се допуска при използване на не повече от 30% от капацитета </w:t>
      </w:r>
      <w:r w:rsidR="009A2E87">
        <w:rPr>
          <w:color w:val="auto"/>
          <w:szCs w:val="24"/>
        </w:rPr>
        <w:t xml:space="preserve">на помещението, в което се провеждат </w:t>
      </w:r>
      <w:r>
        <w:rPr>
          <w:color w:val="auto"/>
          <w:szCs w:val="24"/>
        </w:rPr>
        <w:t xml:space="preserve">и </w:t>
      </w:r>
      <w:r w:rsidR="009A2E87">
        <w:rPr>
          <w:color w:val="auto"/>
          <w:szCs w:val="24"/>
        </w:rPr>
        <w:t xml:space="preserve">не повече от </w:t>
      </w:r>
      <w:r>
        <w:rPr>
          <w:color w:val="auto"/>
          <w:szCs w:val="24"/>
        </w:rPr>
        <w:t>30 участника</w:t>
      </w:r>
      <w:r w:rsidR="009A2E87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при спазване на физическа дистанция от най-малко 1.5 м. и носене на защитни маски за лице от всички участници.</w:t>
      </w:r>
    </w:p>
    <w:p w14:paraId="56D3FD05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4</w:t>
      </w:r>
      <w:r>
        <w:rPr>
          <w:color w:val="auto"/>
          <w:szCs w:val="24"/>
        </w:rPr>
        <w:t>. Преустановява се провеждането на тимбилдинги и други организирани</w:t>
      </w:r>
      <w:r w:rsidR="009A2E87">
        <w:rPr>
          <w:color w:val="auto"/>
          <w:szCs w:val="24"/>
        </w:rPr>
        <w:t xml:space="preserve"> групови</w:t>
      </w:r>
      <w:r>
        <w:rPr>
          <w:color w:val="auto"/>
          <w:szCs w:val="24"/>
        </w:rPr>
        <w:t xml:space="preserve"> мероприятия </w:t>
      </w:r>
      <w:r w:rsidR="009A2E87">
        <w:rPr>
          <w:color w:val="auto"/>
          <w:szCs w:val="24"/>
        </w:rPr>
        <w:t>с такъв характер</w:t>
      </w:r>
      <w:r>
        <w:rPr>
          <w:color w:val="auto"/>
          <w:szCs w:val="24"/>
        </w:rPr>
        <w:t xml:space="preserve"> в </w:t>
      </w:r>
      <w:r w:rsidR="009A2E87">
        <w:rPr>
          <w:color w:val="auto"/>
          <w:szCs w:val="24"/>
        </w:rPr>
        <w:t xml:space="preserve">трудови </w:t>
      </w:r>
      <w:r>
        <w:rPr>
          <w:color w:val="auto"/>
          <w:szCs w:val="24"/>
        </w:rPr>
        <w:t>колективи.</w:t>
      </w:r>
    </w:p>
    <w:p w14:paraId="56D3FD06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5</w:t>
      </w:r>
      <w:r>
        <w:rPr>
          <w:color w:val="auto"/>
          <w:szCs w:val="24"/>
        </w:rPr>
        <w:t>. Провеждането на конкурси</w:t>
      </w:r>
      <w:r w:rsidR="009A2E87">
        <w:rPr>
          <w:color w:val="auto"/>
          <w:szCs w:val="24"/>
        </w:rPr>
        <w:t xml:space="preserve"> и</w:t>
      </w:r>
      <w:r>
        <w:rPr>
          <w:color w:val="auto"/>
          <w:szCs w:val="24"/>
        </w:rPr>
        <w:t xml:space="preserve"> изпити се допуска при използване на не повече от 30% от капацитета </w:t>
      </w:r>
      <w:r w:rsidR="009A2E87">
        <w:rPr>
          <w:color w:val="auto"/>
          <w:szCs w:val="24"/>
        </w:rPr>
        <w:t xml:space="preserve">на помещението, в което се провеждат </w:t>
      </w:r>
      <w:r>
        <w:rPr>
          <w:color w:val="auto"/>
          <w:szCs w:val="24"/>
        </w:rPr>
        <w:t xml:space="preserve">и </w:t>
      </w:r>
      <w:r w:rsidR="009A2E87">
        <w:rPr>
          <w:color w:val="auto"/>
          <w:szCs w:val="24"/>
        </w:rPr>
        <w:t xml:space="preserve">не повече от </w:t>
      </w:r>
      <w:r>
        <w:rPr>
          <w:color w:val="auto"/>
          <w:szCs w:val="24"/>
        </w:rPr>
        <w:t>30 участника, при спазване на физическа дистанция от най-малко 1.5 м. и носене на защитни маски за лице от всички участници.</w:t>
      </w:r>
    </w:p>
    <w:p w14:paraId="56D3FD07" w14:textId="77777777" w:rsidR="00EB2D4F" w:rsidRDefault="00BD031A">
      <w:pPr>
        <w:spacing w:after="0" w:line="360" w:lineRule="auto"/>
        <w:ind w:left="0" w:firstLine="709"/>
      </w:pPr>
      <w:r w:rsidRPr="009B5F1C">
        <w:rPr>
          <w:b/>
          <w:color w:val="auto"/>
          <w:szCs w:val="24"/>
        </w:rPr>
        <w:t>6</w:t>
      </w:r>
      <w:r>
        <w:rPr>
          <w:color w:val="auto"/>
          <w:szCs w:val="24"/>
        </w:rPr>
        <w:t xml:space="preserve">.  Преустановява се провеждането на </w:t>
      </w:r>
      <w:r>
        <w:t>всички масови мероприятия, като музикални и други фестивали, събори, фолклорни инициативи</w:t>
      </w:r>
      <w:r w:rsidR="00766285" w:rsidRPr="00766285">
        <w:t xml:space="preserve"> </w:t>
      </w:r>
      <w:r w:rsidR="00766285">
        <w:t xml:space="preserve">и други с такъв характер, при които </w:t>
      </w:r>
      <w:r w:rsidR="00276333">
        <w:t>присъстващите</w:t>
      </w:r>
      <w:r w:rsidR="00766285">
        <w:t xml:space="preserve"> не са организирани с определени </w:t>
      </w:r>
      <w:r w:rsidR="00276333">
        <w:t xml:space="preserve">седящи </w:t>
      </w:r>
      <w:r w:rsidR="00766285">
        <w:t>места и входът (участието) е неограничен.</w:t>
      </w:r>
    </w:p>
    <w:p w14:paraId="56D3FD08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t xml:space="preserve">7. </w:t>
      </w:r>
      <w:r>
        <w:rPr>
          <w:color w:val="auto"/>
          <w:szCs w:val="24"/>
        </w:rPr>
        <w:t>Посещенията на  кина,</w:t>
      </w:r>
      <w:r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</w:rPr>
        <w:t xml:space="preserve">театри, циркови представления, концерти и други сценични прояви на закрито се допуска при използване на не повече от </w:t>
      </w:r>
      <w:r w:rsidRPr="00766285">
        <w:rPr>
          <w:color w:val="auto"/>
          <w:szCs w:val="24"/>
        </w:rPr>
        <w:t>5</w:t>
      </w:r>
      <w:r w:rsidRPr="009B5F1C">
        <w:rPr>
          <w:color w:val="auto"/>
          <w:szCs w:val="24"/>
        </w:rPr>
        <w:t>0% от</w:t>
      </w:r>
      <w:r>
        <w:rPr>
          <w:color w:val="auto"/>
          <w:szCs w:val="24"/>
        </w:rPr>
        <w:t xml:space="preserve"> капацитета на помещенията</w:t>
      </w:r>
      <w:r w:rsidR="00821AEE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заемане само на седящи места</w:t>
      </w:r>
      <w:r w:rsidR="009B5F1C">
        <w:rPr>
          <w:color w:val="auto"/>
          <w:szCs w:val="24"/>
        </w:rPr>
        <w:t xml:space="preserve"> през едно</w:t>
      </w:r>
      <w:r>
        <w:rPr>
          <w:color w:val="auto"/>
          <w:szCs w:val="24"/>
        </w:rPr>
        <w:t xml:space="preserve">, спазване на физическа дистанция </w:t>
      </w:r>
      <w:r w:rsidR="00821AEE">
        <w:rPr>
          <w:color w:val="auto"/>
          <w:szCs w:val="24"/>
        </w:rPr>
        <w:t xml:space="preserve">от най-малко 1.5 м. </w:t>
      </w:r>
      <w:r>
        <w:rPr>
          <w:color w:val="auto"/>
          <w:szCs w:val="24"/>
        </w:rPr>
        <w:t>между посетителите</w:t>
      </w:r>
      <w:r w:rsidR="00821AEE">
        <w:rPr>
          <w:color w:val="auto"/>
          <w:szCs w:val="24"/>
        </w:rPr>
        <w:t xml:space="preserve"> и</w:t>
      </w:r>
      <w:r>
        <w:rPr>
          <w:color w:val="auto"/>
          <w:szCs w:val="24"/>
        </w:rPr>
        <w:t xml:space="preserve"> носене на защитни маски за лице. </w:t>
      </w:r>
    </w:p>
    <w:p w14:paraId="56D3FD09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8</w:t>
      </w:r>
      <w:r>
        <w:rPr>
          <w:color w:val="auto"/>
          <w:szCs w:val="24"/>
        </w:rPr>
        <w:t xml:space="preserve">. Посещенията на музеи и галерии се </w:t>
      </w:r>
      <w:r w:rsidR="00821AEE">
        <w:rPr>
          <w:color w:val="auto"/>
          <w:szCs w:val="24"/>
        </w:rPr>
        <w:t xml:space="preserve">организира като се </w:t>
      </w:r>
      <w:r>
        <w:rPr>
          <w:color w:val="auto"/>
          <w:szCs w:val="24"/>
        </w:rPr>
        <w:t>допуска</w:t>
      </w:r>
      <w:r w:rsidR="00821AEE">
        <w:rPr>
          <w:color w:val="auto"/>
          <w:szCs w:val="24"/>
        </w:rPr>
        <w:t>т</w:t>
      </w:r>
      <w:r>
        <w:rPr>
          <w:color w:val="auto"/>
          <w:szCs w:val="24"/>
        </w:rPr>
        <w:t xml:space="preserve"> не повече от 1 човек на 8 кв. м., при спазване на физическа дистанция от най-малко 1.5 м. и носене на защитни маски за лице</w:t>
      </w:r>
      <w:r w:rsidR="00821AEE">
        <w:rPr>
          <w:color w:val="auto"/>
          <w:szCs w:val="24"/>
        </w:rPr>
        <w:t xml:space="preserve"> от посетителите и персонала</w:t>
      </w:r>
      <w:r>
        <w:rPr>
          <w:color w:val="auto"/>
          <w:szCs w:val="24"/>
        </w:rPr>
        <w:t>.</w:t>
      </w:r>
    </w:p>
    <w:p w14:paraId="56D3FD0A" w14:textId="77777777" w:rsidR="00EB2D4F" w:rsidRDefault="00BD031A">
      <w:pPr>
        <w:spacing w:after="0" w:line="360" w:lineRule="auto"/>
        <w:ind w:left="0" w:firstLine="709"/>
        <w:rPr>
          <w:b/>
          <w:color w:val="auto"/>
          <w:szCs w:val="24"/>
        </w:rPr>
      </w:pPr>
      <w:r w:rsidRPr="009B5F1C">
        <w:rPr>
          <w:b/>
          <w:color w:val="auto"/>
          <w:szCs w:val="24"/>
        </w:rPr>
        <w:t>9</w:t>
      </w:r>
      <w:r>
        <w:rPr>
          <w:color w:val="auto"/>
          <w:szCs w:val="24"/>
        </w:rPr>
        <w:t xml:space="preserve">. Посещенията в центрове, школи и други обекти за танцово и музикално изкуство се допускат при </w:t>
      </w:r>
      <w:r w:rsidR="00821AEE">
        <w:rPr>
          <w:color w:val="auto"/>
          <w:szCs w:val="24"/>
        </w:rPr>
        <w:t xml:space="preserve">използване на </w:t>
      </w:r>
      <w:r>
        <w:rPr>
          <w:color w:val="auto"/>
          <w:szCs w:val="24"/>
        </w:rPr>
        <w:t xml:space="preserve">не повече от 30% от капацитета на помещенията </w:t>
      </w:r>
      <w:r w:rsidR="00821AEE">
        <w:rPr>
          <w:color w:val="auto"/>
          <w:szCs w:val="24"/>
        </w:rPr>
        <w:t>и не повече от</w:t>
      </w:r>
      <w:r>
        <w:rPr>
          <w:color w:val="auto"/>
          <w:szCs w:val="24"/>
        </w:rPr>
        <w:t xml:space="preserve"> 10 човека в помещение.</w:t>
      </w:r>
    </w:p>
    <w:p w14:paraId="56D3FD0B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10</w:t>
      </w:r>
      <w:r>
        <w:rPr>
          <w:color w:val="auto"/>
          <w:szCs w:val="24"/>
        </w:rPr>
        <w:t>.</w:t>
      </w:r>
      <w:r w:rsidR="00821AE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Провеждането на спортни състезания с професионален характер на закрито се допуска без публика.</w:t>
      </w:r>
    </w:p>
    <w:p w14:paraId="56D3FD0C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11</w:t>
      </w:r>
      <w:r>
        <w:rPr>
          <w:color w:val="auto"/>
          <w:szCs w:val="24"/>
        </w:rPr>
        <w:t>. Провеждането на спортни състезания с професионален характер на открито се допуска с публика при</w:t>
      </w:r>
      <w:r w:rsidR="00821AEE">
        <w:rPr>
          <w:color w:val="auto"/>
          <w:szCs w:val="24"/>
        </w:rPr>
        <w:t xml:space="preserve"> заемане на</w:t>
      </w:r>
      <w:r>
        <w:rPr>
          <w:color w:val="auto"/>
          <w:szCs w:val="24"/>
        </w:rPr>
        <w:t xml:space="preserve"> не повече от 30% от капацитета,</w:t>
      </w:r>
      <w:r w:rsidR="00821AEE">
        <w:rPr>
          <w:color w:val="auto"/>
          <w:szCs w:val="24"/>
        </w:rPr>
        <w:t xml:space="preserve"> използване</w:t>
      </w:r>
      <w:r>
        <w:rPr>
          <w:color w:val="auto"/>
          <w:szCs w:val="24"/>
        </w:rPr>
        <w:t xml:space="preserve"> само </w:t>
      </w:r>
      <w:r w:rsidR="00821AEE">
        <w:rPr>
          <w:color w:val="auto"/>
          <w:szCs w:val="24"/>
        </w:rPr>
        <w:t xml:space="preserve">на </w:t>
      </w:r>
      <w:r>
        <w:rPr>
          <w:color w:val="auto"/>
          <w:szCs w:val="24"/>
        </w:rPr>
        <w:t xml:space="preserve">седящи места </w:t>
      </w:r>
      <w:r w:rsidR="00821AEE">
        <w:rPr>
          <w:color w:val="auto"/>
          <w:szCs w:val="24"/>
        </w:rPr>
        <w:t xml:space="preserve">при </w:t>
      </w:r>
      <w:r>
        <w:rPr>
          <w:color w:val="auto"/>
          <w:szCs w:val="24"/>
        </w:rPr>
        <w:t>заемане на всяка трета седалка, спазване на физическа дистанция от най-малко 1.5 м.</w:t>
      </w:r>
      <w:r>
        <w:t xml:space="preserve"> и </w:t>
      </w:r>
      <w:r>
        <w:rPr>
          <w:color w:val="auto"/>
          <w:szCs w:val="24"/>
        </w:rPr>
        <w:t>носене на защитни маски за лице от посетителите.</w:t>
      </w:r>
    </w:p>
    <w:p w14:paraId="56D3FD0D" w14:textId="77777777" w:rsidR="00EB2D4F" w:rsidRDefault="00BD031A">
      <w:pPr>
        <w:spacing w:after="0" w:line="360" w:lineRule="auto"/>
        <w:ind w:left="0" w:firstLine="709"/>
      </w:pPr>
      <w:r w:rsidRPr="009B5F1C">
        <w:rPr>
          <w:b/>
          <w:color w:val="auto"/>
          <w:szCs w:val="24"/>
        </w:rPr>
        <w:lastRenderedPageBreak/>
        <w:t>12</w:t>
      </w:r>
      <w:r>
        <w:rPr>
          <w:color w:val="auto"/>
          <w:szCs w:val="24"/>
        </w:rPr>
        <w:t>. Посещенията на фитнес центрове се допуска при използване на не повече от 30% от капацитета</w:t>
      </w:r>
      <w:r w:rsidR="00821AEE">
        <w:rPr>
          <w:color w:val="auto"/>
          <w:szCs w:val="24"/>
        </w:rPr>
        <w:t xml:space="preserve"> </w:t>
      </w:r>
      <w:r w:rsidR="00F91A59">
        <w:rPr>
          <w:color w:val="auto"/>
          <w:szCs w:val="24"/>
        </w:rPr>
        <w:t xml:space="preserve">на всяко помещение и </w:t>
      </w:r>
      <w:r w:rsidR="00F91A59" w:rsidRPr="00F91A59">
        <w:rPr>
          <w:color w:val="auto"/>
          <w:szCs w:val="24"/>
        </w:rPr>
        <w:t>спазване на физическа дистанция от най-малко 1.5 м</w:t>
      </w:r>
      <w:r>
        <w:rPr>
          <w:color w:val="auto"/>
          <w:szCs w:val="24"/>
        </w:rPr>
        <w:t>.</w:t>
      </w:r>
      <w:r w:rsidR="00D42F22">
        <w:rPr>
          <w:color w:val="auto"/>
          <w:szCs w:val="24"/>
        </w:rPr>
        <w:t xml:space="preserve"> и носене на защитна маска за лице от персонала.</w:t>
      </w:r>
    </w:p>
    <w:p w14:paraId="56D3FD0E" w14:textId="1DCEF125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13</w:t>
      </w:r>
      <w:r>
        <w:rPr>
          <w:color w:val="auto"/>
          <w:szCs w:val="24"/>
        </w:rPr>
        <w:t xml:space="preserve">. Посещенията в спортни зали и клубове, плувни басейни и комплекси се допускат само за индивидуални спортове при използване на не повече от </w:t>
      </w:r>
      <w:r w:rsidR="00F91A59">
        <w:rPr>
          <w:color w:val="auto"/>
          <w:szCs w:val="24"/>
        </w:rPr>
        <w:t>30</w:t>
      </w:r>
      <w:r>
        <w:rPr>
          <w:color w:val="auto"/>
          <w:szCs w:val="24"/>
        </w:rPr>
        <w:t>% от капацитета им и спазване на физическа дистанция от най-малко 1.5 м.</w:t>
      </w:r>
      <w:r>
        <w:t xml:space="preserve"> Провеждането на колективни спорт</w:t>
      </w:r>
      <w:r w:rsidR="008F1725">
        <w:t xml:space="preserve">ове на закрито се преустановява, с изключение на тренировки и състезания за </w:t>
      </w:r>
      <w:r w:rsidR="000F5117">
        <w:t xml:space="preserve">картотекирани състезатели </w:t>
      </w:r>
      <w:r w:rsidR="008F1725">
        <w:t>професионалисти.</w:t>
      </w:r>
    </w:p>
    <w:p w14:paraId="56D3FD0F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14</w:t>
      </w:r>
      <w:r>
        <w:rPr>
          <w:color w:val="auto"/>
          <w:szCs w:val="24"/>
        </w:rPr>
        <w:t>. Посещенията в балнеолечебни (медикъл СПА) центрове, СПА центрове, уелнес центрове и таласотерапевтични центрове</w:t>
      </w:r>
      <w:r>
        <w:t xml:space="preserve"> </w:t>
      </w:r>
      <w:r>
        <w:rPr>
          <w:color w:val="auto"/>
          <w:szCs w:val="24"/>
        </w:rPr>
        <w:t xml:space="preserve">се допуска при </w:t>
      </w:r>
      <w:r w:rsidR="006B6FC4">
        <w:rPr>
          <w:color w:val="auto"/>
          <w:szCs w:val="24"/>
        </w:rPr>
        <w:t xml:space="preserve">използване на </w:t>
      </w:r>
      <w:r>
        <w:rPr>
          <w:color w:val="auto"/>
          <w:szCs w:val="24"/>
        </w:rPr>
        <w:t xml:space="preserve">30% от капацитета </w:t>
      </w:r>
      <w:r w:rsidR="006B6FC4">
        <w:rPr>
          <w:color w:val="auto"/>
          <w:szCs w:val="24"/>
        </w:rPr>
        <w:t>им</w:t>
      </w:r>
      <w:r w:rsidR="00F91A59">
        <w:rPr>
          <w:color w:val="auto"/>
          <w:szCs w:val="24"/>
        </w:rPr>
        <w:t>,</w:t>
      </w:r>
      <w:r w:rsidR="006B6FC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спазване на физическа дистанция от най-малко 1.5 м.</w:t>
      </w:r>
      <w:r w:rsidR="00F91A59">
        <w:rPr>
          <w:color w:val="auto"/>
          <w:szCs w:val="24"/>
        </w:rPr>
        <w:t>,</w:t>
      </w:r>
      <w:r>
        <w:t xml:space="preserve"> носене на защитни маски за лице при услуги, допускащи тяхната употреба</w:t>
      </w:r>
      <w:r w:rsidR="00667989">
        <w:t xml:space="preserve"> и</w:t>
      </w:r>
      <w:r w:rsidR="00F91A59">
        <w:t xml:space="preserve"> </w:t>
      </w:r>
      <w:r w:rsidR="00F91A59">
        <w:rPr>
          <w:color w:val="auto"/>
          <w:szCs w:val="24"/>
        </w:rPr>
        <w:t>създаване при възможност на график за индивидуално ползване на услугите.</w:t>
      </w:r>
    </w:p>
    <w:p w14:paraId="56D3FD10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15</w:t>
      </w:r>
      <w:r w:rsidR="00BD031A">
        <w:rPr>
          <w:color w:val="auto"/>
          <w:szCs w:val="24"/>
          <w:lang w:val="ru-RU"/>
        </w:rPr>
        <w:t>.</w:t>
      </w:r>
      <w:r w:rsidR="00BD031A">
        <w:rPr>
          <w:color w:val="auto"/>
          <w:lang w:val="ru-RU"/>
        </w:rPr>
        <w:t xml:space="preserve"> </w:t>
      </w:r>
      <w:r w:rsidR="00BD031A">
        <w:rPr>
          <w:color w:val="auto"/>
        </w:rPr>
        <w:t>Посещенията в з</w:t>
      </w:r>
      <w:r w:rsidR="00BD031A">
        <w:rPr>
          <w:color w:val="auto"/>
          <w:szCs w:val="24"/>
        </w:rPr>
        <w:t xml:space="preserve">аведенията за хранене и развлечения по смисъла на чл. 124 от Закона за туризма, игралните зали и казина се допускат само в часовия интервал от 7,00 ч. до </w:t>
      </w:r>
      <w:r w:rsidR="00706248">
        <w:rPr>
          <w:color w:val="auto"/>
          <w:szCs w:val="24"/>
        </w:rPr>
        <w:t>23</w:t>
      </w:r>
      <w:r w:rsidR="00BD031A">
        <w:rPr>
          <w:color w:val="auto"/>
          <w:szCs w:val="24"/>
        </w:rPr>
        <w:t xml:space="preserve">,00 ч. при </w:t>
      </w:r>
      <w:r>
        <w:rPr>
          <w:color w:val="auto"/>
          <w:szCs w:val="24"/>
        </w:rPr>
        <w:t xml:space="preserve">спазване на </w:t>
      </w:r>
      <w:r w:rsidR="00BD031A">
        <w:rPr>
          <w:color w:val="auto"/>
          <w:szCs w:val="24"/>
        </w:rPr>
        <w:t>отстояние от 1.5 м. между облегалките на столовете на съседни</w:t>
      </w:r>
      <w:r>
        <w:rPr>
          <w:color w:val="auto"/>
          <w:szCs w:val="24"/>
        </w:rPr>
        <w:t>те</w:t>
      </w:r>
      <w:r w:rsidR="00BD031A">
        <w:rPr>
          <w:color w:val="auto"/>
          <w:szCs w:val="24"/>
        </w:rPr>
        <w:t xml:space="preserve"> маси, </w:t>
      </w:r>
      <w:r>
        <w:rPr>
          <w:color w:val="auto"/>
          <w:szCs w:val="24"/>
        </w:rPr>
        <w:t xml:space="preserve">допускане на </w:t>
      </w:r>
      <w:r w:rsidR="00BD031A">
        <w:rPr>
          <w:color w:val="auto"/>
          <w:szCs w:val="24"/>
        </w:rPr>
        <w:t>не повече от 6 души на една маса и носене на защитни маски за лице от персонала.</w:t>
      </w:r>
    </w:p>
    <w:p w14:paraId="56D3FD11" w14:textId="77777777" w:rsidR="00EB2D4F" w:rsidRDefault="006B6FC4">
      <w:pPr>
        <w:spacing w:after="0" w:line="360" w:lineRule="auto"/>
        <w:ind w:left="0" w:firstLine="709"/>
        <w:rPr>
          <w:b/>
          <w:color w:val="auto"/>
        </w:rPr>
      </w:pPr>
      <w:r>
        <w:rPr>
          <w:b/>
          <w:color w:val="auto"/>
          <w:szCs w:val="24"/>
        </w:rPr>
        <w:t>16</w:t>
      </w:r>
      <w:r w:rsidR="00BD031A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П</w:t>
      </w:r>
      <w:r w:rsidR="00BD031A">
        <w:rPr>
          <w:color w:val="auto"/>
          <w:szCs w:val="24"/>
        </w:rPr>
        <w:t>ровеждането на събирания от частен характер (кръщенета, сватби и др.)</w:t>
      </w:r>
      <w:r>
        <w:rPr>
          <w:color w:val="auto"/>
          <w:szCs w:val="24"/>
        </w:rPr>
        <w:t xml:space="preserve"> се допуска с участието на не-повече от</w:t>
      </w:r>
      <w:r w:rsidR="00BD031A">
        <w:rPr>
          <w:color w:val="auto"/>
          <w:szCs w:val="24"/>
        </w:rPr>
        <w:t xml:space="preserve"> 30 лица на закрито и 60 лица на открито.</w:t>
      </w:r>
    </w:p>
    <w:p w14:paraId="56D3FD12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17</w:t>
      </w:r>
      <w:r w:rsidR="00BD031A">
        <w:rPr>
          <w:color w:val="auto"/>
          <w:szCs w:val="24"/>
        </w:rPr>
        <w:t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кв.</w:t>
      </w:r>
      <w:r>
        <w:rPr>
          <w:color w:val="auto"/>
          <w:szCs w:val="24"/>
        </w:rPr>
        <w:t xml:space="preserve"> </w:t>
      </w:r>
      <w:r w:rsidR="00BD031A">
        <w:rPr>
          <w:color w:val="auto"/>
          <w:szCs w:val="24"/>
        </w:rPr>
        <w:t xml:space="preserve">м.  </w:t>
      </w:r>
    </w:p>
    <w:p w14:paraId="56D3FD13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18</w:t>
      </w:r>
      <w:r w:rsidR="00BD031A">
        <w:rPr>
          <w:color w:val="auto"/>
          <w:szCs w:val="24"/>
        </w:rPr>
        <w:t>. На всички пазари, тържища, базари и изложения се създава организация за еднопосочно движение, осигуряване на контрол на влизащите лица и допускане на не повече от 1 ч</w:t>
      </w:r>
      <w:r>
        <w:rPr>
          <w:color w:val="auto"/>
          <w:szCs w:val="24"/>
        </w:rPr>
        <w:t>овек</w:t>
      </w:r>
      <w:r w:rsidR="00BD031A">
        <w:rPr>
          <w:color w:val="auto"/>
          <w:szCs w:val="24"/>
        </w:rPr>
        <w:t xml:space="preserve"> на 8 </w:t>
      </w:r>
      <w:r>
        <w:rPr>
          <w:color w:val="auto"/>
          <w:szCs w:val="24"/>
        </w:rPr>
        <w:t>кв. м. и</w:t>
      </w:r>
      <w:r w:rsidR="00BD031A">
        <w:rPr>
          <w:color w:val="auto"/>
          <w:szCs w:val="24"/>
        </w:rPr>
        <w:t xml:space="preserve"> осигуряване на дистанция от най-малко 1,5 м. между посетителите. Работещите и посетителите са длъжни да носят защитна маска за лице.</w:t>
      </w:r>
    </w:p>
    <w:p w14:paraId="56D3FD14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19</w:t>
      </w:r>
      <w:r w:rsidR="00BD031A">
        <w:rPr>
          <w:b/>
          <w:color w:val="auto"/>
          <w:szCs w:val="24"/>
        </w:rPr>
        <w:t>.</w:t>
      </w:r>
      <w:r w:rsidR="00BD031A">
        <w:rPr>
          <w:color w:val="auto"/>
          <w:szCs w:val="24"/>
        </w:rPr>
        <w:t xml:space="preserve">  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14:paraId="56D3FD15" w14:textId="77777777" w:rsidR="00244912" w:rsidRPr="00244912" w:rsidRDefault="006B6FC4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20</w:t>
      </w:r>
      <w:r>
        <w:rPr>
          <w:color w:val="auto"/>
          <w:szCs w:val="24"/>
        </w:rPr>
        <w:t xml:space="preserve">. </w:t>
      </w:r>
      <w:r w:rsidR="00244912" w:rsidRPr="00244912">
        <w:rPr>
          <w:color w:val="auto"/>
          <w:szCs w:val="24"/>
        </w:rPr>
        <w:t>Работодателите и органите по назначаване във всички администрации по смисъла на чл. 1 от Закона за администрацията организират работния процес на работниците/служителите, като:</w:t>
      </w:r>
    </w:p>
    <w:p w14:paraId="56D3FD16" w14:textId="77777777" w:rsidR="00244912" w:rsidRPr="00244912" w:rsidRDefault="00244912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244912">
        <w:rPr>
          <w:color w:val="auto"/>
          <w:szCs w:val="24"/>
        </w:rPr>
        <w:lastRenderedPageBreak/>
        <w:t>а) установят работно време с променливи граници и начало на работния ден между 7.30 и 10 часа, освен ако в зависимост от характера на работа това не е възможно и</w:t>
      </w:r>
    </w:p>
    <w:p w14:paraId="56D3FD17" w14:textId="77777777" w:rsidR="006B6FC4" w:rsidRDefault="00244912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244912">
        <w:rPr>
          <w:color w:val="auto"/>
          <w:szCs w:val="24"/>
        </w:rPr>
        <w:t>б) разпоредят работа от разстояние на най-малко 50% от персонала, освен ако в зависимост от характера на работа това не е възмо</w:t>
      </w:r>
      <w:r>
        <w:rPr>
          <w:color w:val="auto"/>
          <w:szCs w:val="24"/>
        </w:rPr>
        <w:t>жно.</w:t>
      </w:r>
    </w:p>
    <w:p w14:paraId="56D3FD18" w14:textId="77777777" w:rsidR="00EB2D4F" w:rsidRDefault="00244912">
      <w:pPr>
        <w:spacing w:after="0" w:line="360" w:lineRule="auto"/>
        <w:ind w:left="0" w:firstLine="709"/>
        <w:rPr>
          <w:color w:val="auto"/>
        </w:rPr>
      </w:pPr>
      <w:r>
        <w:rPr>
          <w:b/>
          <w:szCs w:val="24"/>
        </w:rPr>
        <w:t>21</w:t>
      </w:r>
      <w:r w:rsidR="00BD031A">
        <w:rPr>
          <w:color w:val="auto"/>
          <w:szCs w:val="24"/>
        </w:rPr>
        <w:t xml:space="preserve">. </w:t>
      </w:r>
      <w:r w:rsidR="00667989">
        <w:rPr>
          <w:color w:val="auto"/>
          <w:szCs w:val="24"/>
        </w:rPr>
        <w:t>С</w:t>
      </w:r>
      <w:r w:rsidR="00BD031A">
        <w:rPr>
          <w:color w:val="auto"/>
          <w:szCs w:val="24"/>
        </w:rPr>
        <w:t>виждания</w:t>
      </w:r>
      <w:r w:rsidR="00E5281C">
        <w:rPr>
          <w:color w:val="auto"/>
          <w:szCs w:val="24"/>
        </w:rPr>
        <w:t>та</w:t>
      </w:r>
      <w:r w:rsidR="00BD031A">
        <w:rPr>
          <w:color w:val="auto"/>
          <w:szCs w:val="24"/>
        </w:rPr>
        <w:t xml:space="preserve"> в лечебни заведения се </w:t>
      </w:r>
      <w:r w:rsidR="00E5281C">
        <w:rPr>
          <w:color w:val="auto"/>
          <w:szCs w:val="24"/>
        </w:rPr>
        <w:t>организират по ред определен от ръководителя на лечебното заведение, при</w:t>
      </w:r>
      <w:r w:rsidR="00BD031A">
        <w:rPr>
          <w:color w:val="auto"/>
          <w:szCs w:val="24"/>
        </w:rPr>
        <w:t xml:space="preserve"> </w:t>
      </w:r>
      <w:r w:rsidR="00D42F22">
        <w:rPr>
          <w:color w:val="auto"/>
          <w:szCs w:val="24"/>
        </w:rPr>
        <w:t xml:space="preserve">задължително </w:t>
      </w:r>
      <w:r w:rsidR="00E5281C">
        <w:rPr>
          <w:color w:val="auto"/>
          <w:szCs w:val="24"/>
        </w:rPr>
        <w:t xml:space="preserve">носене на </w:t>
      </w:r>
      <w:r w:rsidR="00D42F22">
        <w:rPr>
          <w:color w:val="auto"/>
          <w:szCs w:val="24"/>
        </w:rPr>
        <w:t xml:space="preserve">лични </w:t>
      </w:r>
      <w:r w:rsidR="00BD031A">
        <w:rPr>
          <w:color w:val="auto"/>
          <w:szCs w:val="24"/>
        </w:rPr>
        <w:t>предпазни средства</w:t>
      </w:r>
      <w:r w:rsidR="00E5281C">
        <w:rPr>
          <w:color w:val="auto"/>
          <w:szCs w:val="24"/>
        </w:rPr>
        <w:t xml:space="preserve"> (калцуни, </w:t>
      </w:r>
      <w:r w:rsidR="00F91A59">
        <w:rPr>
          <w:color w:val="auto"/>
          <w:szCs w:val="24"/>
        </w:rPr>
        <w:t xml:space="preserve">ръкавици, </w:t>
      </w:r>
      <w:r w:rsidR="00E5281C">
        <w:rPr>
          <w:color w:val="auto"/>
          <w:szCs w:val="24"/>
        </w:rPr>
        <w:t>престилка и защитна маска за лице)</w:t>
      </w:r>
      <w:r w:rsidR="00667989">
        <w:rPr>
          <w:color w:val="auto"/>
          <w:szCs w:val="24"/>
        </w:rPr>
        <w:t xml:space="preserve"> и не </w:t>
      </w:r>
      <w:r w:rsidR="00D42F22">
        <w:rPr>
          <w:color w:val="auto"/>
          <w:szCs w:val="24"/>
        </w:rPr>
        <w:t>допуска</w:t>
      </w:r>
      <w:r w:rsidR="00667989">
        <w:rPr>
          <w:color w:val="auto"/>
          <w:szCs w:val="24"/>
        </w:rPr>
        <w:t>не на</w:t>
      </w:r>
      <w:r w:rsidR="00D42F22">
        <w:rPr>
          <w:color w:val="auto"/>
          <w:szCs w:val="24"/>
        </w:rPr>
        <w:t xml:space="preserve"> повече от един посетител на стая по едно и също време</w:t>
      </w:r>
      <w:r w:rsidR="00E5281C">
        <w:rPr>
          <w:color w:val="auto"/>
          <w:szCs w:val="24"/>
        </w:rPr>
        <w:t>.</w:t>
      </w:r>
    </w:p>
    <w:p w14:paraId="56D3FD19" w14:textId="77777777" w:rsidR="00E5281C" w:rsidRDefault="00E5281C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szCs w:val="24"/>
        </w:rPr>
        <w:t>22</w:t>
      </w:r>
      <w:r w:rsidR="00BD031A">
        <w:rPr>
          <w:color w:val="auto"/>
        </w:rPr>
        <w:t xml:space="preserve">. </w:t>
      </w:r>
      <w:r w:rsidR="00667989">
        <w:rPr>
          <w:color w:val="auto"/>
        </w:rPr>
        <w:t>С</w:t>
      </w:r>
      <w:r w:rsidR="00706248">
        <w:rPr>
          <w:color w:val="auto"/>
        </w:rPr>
        <w:t>вижданията</w:t>
      </w:r>
      <w:r>
        <w:rPr>
          <w:color w:val="auto"/>
        </w:rPr>
        <w:t xml:space="preserve"> в </w:t>
      </w:r>
      <w:r w:rsidR="00BD031A">
        <w:rPr>
          <w:color w:val="auto"/>
        </w:rPr>
        <w:t xml:space="preserve">специализираните институции за предоставяне на социални услуги и </w:t>
      </w:r>
      <w:r>
        <w:rPr>
          <w:color w:val="auto"/>
        </w:rPr>
        <w:t xml:space="preserve">в тези </w:t>
      </w:r>
      <w:r w:rsidR="00BD031A">
        <w:rPr>
          <w:color w:val="auto"/>
        </w:rPr>
        <w:t>за социални услуги от резидентен тип за деца и възрастни се</w:t>
      </w:r>
      <w:r>
        <w:rPr>
          <w:color w:val="auto"/>
        </w:rPr>
        <w:t xml:space="preserve"> организират по </w:t>
      </w:r>
      <w:r>
        <w:rPr>
          <w:color w:val="auto"/>
          <w:szCs w:val="24"/>
        </w:rPr>
        <w:t xml:space="preserve">ред определен от ръководителя им, при </w:t>
      </w:r>
      <w:r w:rsidR="00D42F22">
        <w:rPr>
          <w:color w:val="auto"/>
          <w:szCs w:val="24"/>
        </w:rPr>
        <w:t xml:space="preserve">задължително </w:t>
      </w:r>
      <w:r>
        <w:rPr>
          <w:color w:val="auto"/>
          <w:szCs w:val="24"/>
        </w:rPr>
        <w:t>носене на</w:t>
      </w:r>
      <w:r w:rsidR="00BD031A">
        <w:rPr>
          <w:color w:val="auto"/>
          <w:szCs w:val="24"/>
        </w:rPr>
        <w:t xml:space="preserve"> </w:t>
      </w:r>
      <w:r w:rsidR="00D42F22">
        <w:rPr>
          <w:color w:val="auto"/>
          <w:szCs w:val="24"/>
        </w:rPr>
        <w:t>лични</w:t>
      </w:r>
      <w:r w:rsidR="00BD031A">
        <w:rPr>
          <w:color w:val="auto"/>
          <w:szCs w:val="24"/>
        </w:rPr>
        <w:t xml:space="preserve"> предпазни средства</w:t>
      </w:r>
      <w:r>
        <w:rPr>
          <w:color w:val="auto"/>
          <w:szCs w:val="24"/>
        </w:rPr>
        <w:t xml:space="preserve"> </w:t>
      </w:r>
      <w:r w:rsidRPr="00E5281C">
        <w:rPr>
          <w:color w:val="auto"/>
          <w:szCs w:val="24"/>
        </w:rPr>
        <w:t xml:space="preserve">(калцуни, </w:t>
      </w:r>
      <w:r w:rsidR="00F91A59">
        <w:rPr>
          <w:color w:val="auto"/>
          <w:szCs w:val="24"/>
        </w:rPr>
        <w:t>ръкавици</w:t>
      </w:r>
      <w:r w:rsidRPr="00E5281C">
        <w:rPr>
          <w:color w:val="auto"/>
          <w:szCs w:val="24"/>
        </w:rPr>
        <w:t xml:space="preserve"> и защитна маска за лице)</w:t>
      </w:r>
      <w:r w:rsidR="00BD031A">
        <w:rPr>
          <w:color w:val="auto"/>
          <w:szCs w:val="24"/>
        </w:rPr>
        <w:t xml:space="preserve"> </w:t>
      </w:r>
      <w:r w:rsidR="00667989">
        <w:rPr>
          <w:color w:val="auto"/>
          <w:szCs w:val="24"/>
        </w:rPr>
        <w:t>и не допускане на</w:t>
      </w:r>
      <w:r w:rsidR="00D42F22">
        <w:rPr>
          <w:color w:val="auto"/>
          <w:szCs w:val="24"/>
        </w:rPr>
        <w:t xml:space="preserve"> повече от един човек на стая по едно и също време.</w:t>
      </w:r>
    </w:p>
    <w:p w14:paraId="56D3FD1A" w14:textId="77777777" w:rsidR="0079619E" w:rsidRPr="0079619E" w:rsidRDefault="00E5281C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A0375F">
        <w:rPr>
          <w:b/>
          <w:color w:val="auto"/>
          <w:szCs w:val="24"/>
        </w:rPr>
        <w:t>23</w:t>
      </w:r>
      <w:r>
        <w:rPr>
          <w:color w:val="auto"/>
          <w:szCs w:val="24"/>
        </w:rPr>
        <w:t xml:space="preserve">. </w:t>
      </w:r>
      <w:r w:rsidR="0079619E" w:rsidRPr="0079619E">
        <w:rPr>
          <w:color w:val="auto"/>
          <w:szCs w:val="24"/>
        </w:rPr>
        <w:t>Въведен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>т</w:t>
      </w:r>
      <w:r w:rsidR="00F91A59">
        <w:rPr>
          <w:color w:val="auto"/>
          <w:szCs w:val="24"/>
        </w:rPr>
        <w:t>е</w:t>
      </w:r>
      <w:r w:rsidR="0079619E" w:rsidRPr="0079619E">
        <w:rPr>
          <w:color w:val="auto"/>
          <w:szCs w:val="24"/>
        </w:rPr>
        <w:t xml:space="preserve"> противоепидемичн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 xml:space="preserve"> м</w:t>
      </w:r>
      <w:r w:rsidR="00F91A59">
        <w:rPr>
          <w:color w:val="auto"/>
          <w:szCs w:val="24"/>
        </w:rPr>
        <w:t>е</w:t>
      </w:r>
      <w:r w:rsidR="0079619E" w:rsidRPr="0079619E">
        <w:rPr>
          <w:color w:val="auto"/>
          <w:szCs w:val="24"/>
        </w:rPr>
        <w:t>рк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 xml:space="preserve"> по т. </w:t>
      </w:r>
      <w:r w:rsidR="00F91A59">
        <w:rPr>
          <w:color w:val="auto"/>
          <w:szCs w:val="24"/>
        </w:rPr>
        <w:t xml:space="preserve">1, 3, 7, 8, 9, 12 и 13, </w:t>
      </w:r>
      <w:r w:rsidR="0079619E" w:rsidRPr="0079619E">
        <w:rPr>
          <w:color w:val="auto"/>
          <w:szCs w:val="24"/>
        </w:rPr>
        <w:t>ограничаващ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 xml:space="preserve"> възможността за използване на капацитета на помещенията (местата) на об</w:t>
      </w:r>
      <w:r w:rsidR="00F91A59">
        <w:rPr>
          <w:color w:val="auto"/>
          <w:szCs w:val="24"/>
        </w:rPr>
        <w:t>ектите, съответно мероприятията и броят на допусканите лица в съответните помещения</w:t>
      </w:r>
      <w:r w:rsidR="0079619E" w:rsidRPr="0079619E">
        <w:rPr>
          <w:color w:val="auto"/>
          <w:szCs w:val="24"/>
        </w:rPr>
        <w:t>, може да не се прилага</w:t>
      </w:r>
      <w:r w:rsidR="00F91A59">
        <w:rPr>
          <w:color w:val="auto"/>
          <w:szCs w:val="24"/>
        </w:rPr>
        <w:t>т</w:t>
      </w:r>
      <w:r w:rsidR="0079619E" w:rsidRPr="0079619E">
        <w:rPr>
          <w:color w:val="auto"/>
          <w:szCs w:val="24"/>
        </w:rPr>
        <w:t xml:space="preserve"> при следните условия:</w:t>
      </w:r>
    </w:p>
    <w:p w14:paraId="56D3FD1B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а) 100% от персонала в съответния обект/зает с мероприятието е ваксиниран или преболедувал COVID-19 или разполага с отрицателен резултат от проведено преди влизане в обекта/мероприятието изследване, удостоверено с валидни документи за ваксинация, преболедуване или изследване по смисъла на Заповед № РД-01-</w:t>
      </w:r>
      <w:r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 и</w:t>
      </w:r>
    </w:p>
    <w:p w14:paraId="56D3FD1C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б) ръководителят на обекта/организаторът на мероприятието е взел решение и е създал необходимата организация за допускане в обекта, съответно на мероприятието само на лица, които:</w:t>
      </w:r>
    </w:p>
    <w:p w14:paraId="56D3FD1D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аа) са ваксинирани или преболедували COVID-19, удостоверено с валидни документи за ваксинация или за преболедуване по смисъла на Заповед № РД-01-</w:t>
      </w:r>
      <w:r w:rsidR="00BD031A"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 w:rsidR="00BD031A"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 w:rsidR="00BD031A"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 или</w:t>
      </w:r>
    </w:p>
    <w:p w14:paraId="56D3FD1E" w14:textId="77777777" w:rsid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бб) представят отрицателен резултат от проведено до 72 часа преди влизане в обекта/мероприятието изследване по метода на полимеразно верижна реакция за COVID-19</w:t>
      </w:r>
      <w:r>
        <w:rPr>
          <w:color w:val="auto"/>
          <w:szCs w:val="24"/>
        </w:rPr>
        <w:t xml:space="preserve"> или бърз антигенен тест</w:t>
      </w:r>
      <w:r w:rsidR="00F91A59">
        <w:rPr>
          <w:color w:val="auto"/>
          <w:szCs w:val="24"/>
        </w:rPr>
        <w:t xml:space="preserve"> (до 48 часа </w:t>
      </w:r>
      <w:r w:rsidR="00F91A59" w:rsidRPr="00F91A59">
        <w:rPr>
          <w:color w:val="auto"/>
          <w:szCs w:val="24"/>
        </w:rPr>
        <w:t>преди влизане в обекта/мероприятието</w:t>
      </w:r>
      <w:r w:rsidR="00F10CCA">
        <w:rPr>
          <w:color w:val="auto"/>
          <w:szCs w:val="24"/>
        </w:rPr>
        <w:t>)</w:t>
      </w:r>
      <w:r w:rsidRPr="0079619E">
        <w:rPr>
          <w:color w:val="auto"/>
          <w:szCs w:val="24"/>
        </w:rPr>
        <w:t>, удостоверено чрез валиден документ съгласно Заповед № РД-01-</w:t>
      </w:r>
      <w:r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здравеопазването.</w:t>
      </w:r>
    </w:p>
    <w:p w14:paraId="56D3FD1F" w14:textId="77777777" w:rsidR="00F10CCA" w:rsidRPr="0079619E" w:rsidRDefault="00F10CCA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06248">
        <w:rPr>
          <w:b/>
          <w:color w:val="auto"/>
          <w:szCs w:val="24"/>
        </w:rPr>
        <w:lastRenderedPageBreak/>
        <w:t>24</w:t>
      </w:r>
      <w:r>
        <w:rPr>
          <w:color w:val="auto"/>
          <w:szCs w:val="24"/>
        </w:rPr>
        <w:t xml:space="preserve">. Въведените противоепидемични мерки по т. 15 относно задължителното отстояние от </w:t>
      </w:r>
      <w:r w:rsidRPr="00F10CCA">
        <w:rPr>
          <w:color w:val="auto"/>
          <w:szCs w:val="24"/>
        </w:rPr>
        <w:t>1.5 м. между облегалките</w:t>
      </w:r>
      <w:r>
        <w:rPr>
          <w:color w:val="auto"/>
          <w:szCs w:val="24"/>
        </w:rPr>
        <w:t xml:space="preserve"> на столовете на съседните маси и</w:t>
      </w:r>
      <w:r w:rsidRPr="00F10CCA">
        <w:rPr>
          <w:color w:val="auto"/>
          <w:szCs w:val="24"/>
        </w:rPr>
        <w:t xml:space="preserve"> допускане на не повече от 6 души на една маса</w:t>
      </w:r>
      <w:r w:rsidRPr="00F10CCA">
        <w:t xml:space="preserve"> </w:t>
      </w:r>
      <w:r w:rsidRPr="00F10CCA">
        <w:rPr>
          <w:color w:val="auto"/>
          <w:szCs w:val="24"/>
        </w:rPr>
        <w:t>може да не се</w:t>
      </w:r>
      <w:r>
        <w:rPr>
          <w:color w:val="auto"/>
          <w:szCs w:val="24"/>
        </w:rPr>
        <w:t xml:space="preserve"> прилагат при изпълнение на условията по т. 23.</w:t>
      </w:r>
    </w:p>
    <w:p w14:paraId="56D3FD20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06248">
        <w:rPr>
          <w:b/>
          <w:color w:val="auto"/>
          <w:szCs w:val="24"/>
        </w:rPr>
        <w:t>2</w:t>
      </w:r>
      <w:r w:rsidR="00F10CCA">
        <w:rPr>
          <w:b/>
          <w:color w:val="auto"/>
          <w:szCs w:val="24"/>
        </w:rPr>
        <w:t>5</w:t>
      </w:r>
      <w:r>
        <w:rPr>
          <w:color w:val="auto"/>
          <w:szCs w:val="24"/>
        </w:rPr>
        <w:t xml:space="preserve">. </w:t>
      </w:r>
      <w:r w:rsidRPr="0079619E">
        <w:rPr>
          <w:color w:val="auto"/>
          <w:szCs w:val="24"/>
        </w:rPr>
        <w:t xml:space="preserve">Ръководителите на обекти, съответно организаторите на мероприятия по т. </w:t>
      </w:r>
      <w:r>
        <w:rPr>
          <w:color w:val="auto"/>
          <w:szCs w:val="24"/>
        </w:rPr>
        <w:t>23</w:t>
      </w:r>
      <w:r w:rsidR="00F10CCA">
        <w:rPr>
          <w:color w:val="auto"/>
          <w:szCs w:val="24"/>
        </w:rPr>
        <w:t xml:space="preserve"> и 24</w:t>
      </w:r>
      <w:r w:rsidRPr="0079619E">
        <w:rPr>
          <w:color w:val="auto"/>
          <w:szCs w:val="24"/>
        </w:rPr>
        <w:t xml:space="preserve"> </w:t>
      </w:r>
      <w:r w:rsidR="00D42F22">
        <w:rPr>
          <w:color w:val="auto"/>
          <w:szCs w:val="24"/>
        </w:rPr>
        <w:t xml:space="preserve">предварително </w:t>
      </w:r>
      <w:r w:rsidRPr="0079619E">
        <w:rPr>
          <w:color w:val="auto"/>
          <w:szCs w:val="24"/>
        </w:rPr>
        <w:t>уведомяват за взетото решение съответната регионална здравна инспекция.</w:t>
      </w:r>
    </w:p>
    <w:p w14:paraId="56D3FD21" w14:textId="77777777" w:rsidR="0079619E" w:rsidRDefault="0079619E" w:rsidP="00BD031A">
      <w:pPr>
        <w:spacing w:after="0" w:line="360" w:lineRule="auto"/>
        <w:ind w:left="0" w:firstLine="708"/>
        <w:rPr>
          <w:color w:val="auto"/>
          <w:szCs w:val="24"/>
        </w:rPr>
      </w:pPr>
      <w:r w:rsidRPr="00706248">
        <w:rPr>
          <w:b/>
          <w:color w:val="auto"/>
          <w:szCs w:val="24"/>
        </w:rPr>
        <w:t>2</w:t>
      </w:r>
      <w:r w:rsidR="00F10CCA">
        <w:rPr>
          <w:b/>
          <w:color w:val="auto"/>
          <w:szCs w:val="24"/>
        </w:rPr>
        <w:t>6</w:t>
      </w:r>
      <w:r>
        <w:rPr>
          <w:color w:val="auto"/>
          <w:szCs w:val="24"/>
        </w:rPr>
        <w:t xml:space="preserve">. </w:t>
      </w:r>
      <w:r w:rsidRPr="0079619E">
        <w:rPr>
          <w:color w:val="auto"/>
          <w:szCs w:val="24"/>
        </w:rPr>
        <w:t xml:space="preserve">Регионалните здравни инспекции създават и поддържат списък на обектите и мероприятията по </w:t>
      </w:r>
      <w:r w:rsidR="00BD031A">
        <w:rPr>
          <w:color w:val="auto"/>
          <w:szCs w:val="24"/>
        </w:rPr>
        <w:t>т. 24</w:t>
      </w:r>
      <w:r w:rsidRPr="0079619E">
        <w:rPr>
          <w:color w:val="auto"/>
          <w:szCs w:val="24"/>
        </w:rPr>
        <w:t xml:space="preserve"> </w:t>
      </w:r>
      <w:r w:rsidR="00F10CCA">
        <w:rPr>
          <w:color w:val="auto"/>
          <w:szCs w:val="24"/>
        </w:rPr>
        <w:t xml:space="preserve">и 25 </w:t>
      </w:r>
      <w:r w:rsidRPr="0079619E">
        <w:rPr>
          <w:color w:val="auto"/>
          <w:szCs w:val="24"/>
        </w:rPr>
        <w:t xml:space="preserve">за целите на </w:t>
      </w:r>
      <w:r w:rsidR="00BD031A">
        <w:rPr>
          <w:color w:val="auto"/>
          <w:szCs w:val="24"/>
        </w:rPr>
        <w:t>осъществявания от тях контрол.</w:t>
      </w:r>
    </w:p>
    <w:p w14:paraId="56D3FD22" w14:textId="77777777" w:rsidR="00EB2D4F" w:rsidRDefault="00BD031A">
      <w:pPr>
        <w:spacing w:after="0" w:line="360" w:lineRule="auto"/>
        <w:ind w:left="0" w:firstLine="708"/>
        <w:rPr>
          <w:b/>
          <w:color w:val="auto"/>
          <w:szCs w:val="24"/>
          <w:lang w:val="ru-RU" w:eastAsia="en-US"/>
        </w:rPr>
      </w:pPr>
      <w:r>
        <w:rPr>
          <w:b/>
          <w:color w:val="auto"/>
          <w:lang w:val="en-US"/>
        </w:rPr>
        <w:t>II</w:t>
      </w:r>
      <w:r>
        <w:rPr>
          <w:color w:val="auto"/>
        </w:rPr>
        <w:t>.</w:t>
      </w:r>
      <w:r>
        <w:rPr>
          <w:b/>
          <w:color w:val="auto"/>
        </w:rPr>
        <w:t xml:space="preserve"> </w:t>
      </w:r>
      <w:r>
        <w:rPr>
          <w:color w:val="auto"/>
        </w:rPr>
        <w:t>Дейностите, които</w:t>
      </w:r>
      <w:r>
        <w:rPr>
          <w:b/>
          <w:color w:val="auto"/>
        </w:rPr>
        <w:t xml:space="preserve"> </w:t>
      </w:r>
      <w:r>
        <w:rPr>
          <w:color w:val="auto"/>
        </w:rPr>
        <w:t>не са преустановени или забранени с тази заповед, се провеждат при спазване на всички противоепидемични мерки, въведени със Заповед № РД-01</w:t>
      </w:r>
      <w:r w:rsidR="00E5281C">
        <w:rPr>
          <w:color w:val="auto"/>
        </w:rPr>
        <w:t xml:space="preserve">-743 </w:t>
      </w:r>
      <w:r>
        <w:rPr>
          <w:color w:val="auto"/>
        </w:rPr>
        <w:t xml:space="preserve">от </w:t>
      </w:r>
      <w:r w:rsidR="00E5281C">
        <w:rPr>
          <w:color w:val="auto"/>
        </w:rPr>
        <w:t>31.08</w:t>
      </w:r>
      <w:r>
        <w:rPr>
          <w:color w:val="auto"/>
        </w:rPr>
        <w:t>.2021 г.</w:t>
      </w:r>
      <w:r w:rsidR="00E5281C">
        <w:rPr>
          <w:color w:val="auto"/>
        </w:rPr>
        <w:t xml:space="preserve"> на министъра на здравеопазването.</w:t>
      </w:r>
    </w:p>
    <w:p w14:paraId="56D3FD23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III</w:t>
      </w:r>
      <w:r w:rsidRPr="008468F5">
        <w:rPr>
          <w:color w:val="auto"/>
          <w:szCs w:val="24"/>
        </w:rPr>
        <w:t xml:space="preserve">. Министърът на земеделието, храните и горите да възложи на Българска агенция по безопасност на храните извършването на проверки за спазване на въведените противоепидемични мерки в заведенията за хранене и развлечения, контролирани от агенцията. </w:t>
      </w:r>
    </w:p>
    <w:p w14:paraId="56D3FD24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IV</w:t>
      </w:r>
      <w:r w:rsidRPr="008468F5">
        <w:rPr>
          <w:color w:val="auto"/>
          <w:szCs w:val="24"/>
        </w:rPr>
        <w:t>. Министърът на труда и социалната политика да възложи на Изпълнителна агенция „Главна инспекция по труда“ извършването на проверки на работодатели за спазване на изискванията на настоящата заповед и на Заповед № РД-01-</w:t>
      </w:r>
      <w:r>
        <w:rPr>
          <w:color w:val="auto"/>
          <w:szCs w:val="24"/>
        </w:rPr>
        <w:t>743</w:t>
      </w:r>
      <w:r w:rsidRPr="008468F5">
        <w:rPr>
          <w:color w:val="auto"/>
          <w:szCs w:val="24"/>
        </w:rPr>
        <w:t xml:space="preserve"> от </w:t>
      </w:r>
      <w:r>
        <w:rPr>
          <w:color w:val="auto"/>
          <w:szCs w:val="24"/>
        </w:rPr>
        <w:t>31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8468F5">
        <w:rPr>
          <w:color w:val="auto"/>
          <w:szCs w:val="24"/>
        </w:rPr>
        <w:t>.2021 г. на министъра на здравеопазването.</w:t>
      </w:r>
    </w:p>
    <w:p w14:paraId="56D3FD25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</w:t>
      </w:r>
      <w:r w:rsidRPr="008468F5">
        <w:rPr>
          <w:color w:val="auto"/>
          <w:szCs w:val="24"/>
        </w:rPr>
        <w:t xml:space="preserve">. Областните управители и органите на местно самоуправление и местна администрация, в рамките на функционалната си компетентност да създадат необходимата организация за контрол по спазване на въведените противоепидемични мерки. </w:t>
      </w:r>
    </w:p>
    <w:p w14:paraId="56D3FD26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VI</w:t>
      </w:r>
      <w:r w:rsidRPr="008468F5">
        <w:rPr>
          <w:color w:val="auto"/>
          <w:szCs w:val="24"/>
        </w:rPr>
        <w:t>. Министрите съгласно функционалната си компетентност дават указания, съгласувани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14:paraId="56D3FD27" w14:textId="77777777" w:rsid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VII</w:t>
      </w:r>
      <w:r w:rsidRPr="008468F5">
        <w:rPr>
          <w:color w:val="auto"/>
          <w:szCs w:val="24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</w:t>
      </w:r>
    </w:p>
    <w:p w14:paraId="56D3FD28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  <w:lang w:val="en-US"/>
        </w:rPr>
        <w:t>VIII</w:t>
      </w:r>
      <w:r w:rsidRPr="008468F5">
        <w:rPr>
          <w:color w:val="auto"/>
          <w:szCs w:val="24"/>
        </w:rPr>
        <w:t>. Указания по прилагането на заповедта по отношение на вида на обекта/дейността и приложимите мерки</w:t>
      </w:r>
      <w:r w:rsidR="00276333">
        <w:rPr>
          <w:color w:val="auto"/>
          <w:szCs w:val="24"/>
        </w:rPr>
        <w:t>, когато това е необходимо,</w:t>
      </w:r>
      <w:r w:rsidRPr="008468F5">
        <w:rPr>
          <w:color w:val="auto"/>
          <w:szCs w:val="24"/>
        </w:rPr>
        <w:t xml:space="preserve"> се дават от съответната регионална здравна инспекция.</w:t>
      </w:r>
    </w:p>
    <w:p w14:paraId="56D3FD29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  <w:lang w:val="en-US"/>
        </w:rPr>
        <w:t>IX</w:t>
      </w:r>
      <w:r w:rsidRPr="008468F5">
        <w:rPr>
          <w:color w:val="auto"/>
          <w:szCs w:val="24"/>
        </w:rPr>
        <w:t>. Заповед № РД-01-</w:t>
      </w:r>
      <w:r>
        <w:rPr>
          <w:color w:val="auto"/>
          <w:szCs w:val="24"/>
          <w:lang w:val="en-US"/>
        </w:rPr>
        <w:t>647</w:t>
      </w:r>
      <w:r w:rsidRPr="008468F5">
        <w:rPr>
          <w:color w:val="auto"/>
          <w:szCs w:val="24"/>
        </w:rPr>
        <w:t xml:space="preserve"> от 2</w:t>
      </w:r>
      <w:r>
        <w:rPr>
          <w:color w:val="auto"/>
          <w:szCs w:val="24"/>
          <w:lang w:val="en-US"/>
        </w:rPr>
        <w:t>9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  <w:lang w:val="en-US"/>
        </w:rPr>
        <w:t>7</w:t>
      </w:r>
      <w:r w:rsidRPr="008468F5">
        <w:rPr>
          <w:color w:val="auto"/>
          <w:szCs w:val="24"/>
        </w:rPr>
        <w:t>.2021 г., изменена и допълнена със Заповед № РД-01-</w:t>
      </w:r>
      <w:r>
        <w:rPr>
          <w:color w:val="auto"/>
          <w:szCs w:val="24"/>
          <w:lang w:val="en-US"/>
        </w:rPr>
        <w:t>712</w:t>
      </w:r>
      <w:r w:rsidRPr="008468F5">
        <w:rPr>
          <w:color w:val="auto"/>
          <w:szCs w:val="24"/>
        </w:rPr>
        <w:t xml:space="preserve"> от </w:t>
      </w:r>
      <w:r>
        <w:rPr>
          <w:color w:val="auto"/>
          <w:szCs w:val="24"/>
          <w:lang w:val="en-US"/>
        </w:rPr>
        <w:t>19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  <w:lang w:val="en-US"/>
        </w:rPr>
        <w:t>8</w:t>
      </w:r>
      <w:r w:rsidRPr="008468F5">
        <w:rPr>
          <w:color w:val="auto"/>
          <w:szCs w:val="24"/>
        </w:rPr>
        <w:t xml:space="preserve">.2021 г. </w:t>
      </w:r>
      <w:r>
        <w:rPr>
          <w:color w:val="auto"/>
          <w:szCs w:val="24"/>
        </w:rPr>
        <w:t>и Заповед № РД-01-</w:t>
      </w:r>
      <w:r w:rsidR="0079619E">
        <w:rPr>
          <w:color w:val="auto"/>
          <w:szCs w:val="24"/>
        </w:rPr>
        <w:t xml:space="preserve">745 от 31.08.2021 г. </w:t>
      </w:r>
      <w:r w:rsidRPr="008468F5">
        <w:rPr>
          <w:color w:val="auto"/>
          <w:szCs w:val="24"/>
        </w:rPr>
        <w:t>се отменя.</w:t>
      </w:r>
    </w:p>
    <w:p w14:paraId="56D3FD2A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X</w:t>
      </w:r>
      <w:r w:rsidRPr="008468F5">
        <w:rPr>
          <w:color w:val="auto"/>
          <w:szCs w:val="24"/>
        </w:rPr>
        <w:t xml:space="preserve">. Заповедта влиза в сила от </w:t>
      </w:r>
      <w:r>
        <w:rPr>
          <w:color w:val="auto"/>
          <w:szCs w:val="24"/>
          <w:lang w:val="en-US"/>
        </w:rPr>
        <w:t>7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  <w:lang w:val="en-US"/>
        </w:rPr>
        <w:t>9</w:t>
      </w:r>
      <w:r w:rsidRPr="008468F5">
        <w:rPr>
          <w:color w:val="auto"/>
          <w:szCs w:val="24"/>
        </w:rPr>
        <w:t xml:space="preserve">.2021 г. </w:t>
      </w:r>
    </w:p>
    <w:p w14:paraId="56D3FD2B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X</w:t>
      </w:r>
      <w:r w:rsidRPr="00706248">
        <w:rPr>
          <w:b/>
          <w:color w:val="auto"/>
          <w:szCs w:val="24"/>
          <w:lang w:val="en-US"/>
        </w:rPr>
        <w:t>I</w:t>
      </w:r>
      <w:r w:rsidRPr="008468F5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56D3FD2C" w14:textId="77777777" w:rsidR="008468F5" w:rsidRPr="008468F5" w:rsidRDefault="00F2647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468F5" w:rsidRPr="008468F5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  <w:r w:rsidR="008468F5" w:rsidRPr="008468F5">
        <w:rPr>
          <w:color w:val="auto"/>
          <w:szCs w:val="24"/>
        </w:rPr>
        <w:tab/>
      </w:r>
    </w:p>
    <w:p w14:paraId="56D3FD2D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</w:p>
    <w:p w14:paraId="56D3FD2E" w14:textId="19B54C0E" w:rsidR="00EB2D4F" w:rsidRDefault="00F82DBE">
      <w:pPr>
        <w:spacing w:after="12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5B33621E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56D3FD2F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Д-Р СТОЙЧО КАЦАРОВ</w:t>
      </w:r>
    </w:p>
    <w:p w14:paraId="56D3FD30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>
        <w:rPr>
          <w:i/>
          <w:color w:val="auto"/>
          <w:szCs w:val="24"/>
        </w:rPr>
        <w:t>Министър на здравеопазването</w:t>
      </w:r>
    </w:p>
    <w:sectPr w:rsidR="00EB2D4F" w:rsidSect="00A0375F">
      <w:pgSz w:w="11906" w:h="16838"/>
      <w:pgMar w:top="1276" w:right="1133" w:bottom="1560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F5117"/>
    <w:rsid w:val="001D3BB4"/>
    <w:rsid w:val="00244912"/>
    <w:rsid w:val="00276333"/>
    <w:rsid w:val="00667989"/>
    <w:rsid w:val="006B6FC4"/>
    <w:rsid w:val="006E59B9"/>
    <w:rsid w:val="00706248"/>
    <w:rsid w:val="00766285"/>
    <w:rsid w:val="0079619E"/>
    <w:rsid w:val="007A062F"/>
    <w:rsid w:val="00821AEE"/>
    <w:rsid w:val="008468F5"/>
    <w:rsid w:val="008F1725"/>
    <w:rsid w:val="00963379"/>
    <w:rsid w:val="009A2E87"/>
    <w:rsid w:val="009B5F1C"/>
    <w:rsid w:val="00A0375F"/>
    <w:rsid w:val="00B721DD"/>
    <w:rsid w:val="00BD031A"/>
    <w:rsid w:val="00D42F22"/>
    <w:rsid w:val="00D84895"/>
    <w:rsid w:val="00DA0605"/>
    <w:rsid w:val="00E5281C"/>
    <w:rsid w:val="00EB2D4F"/>
    <w:rsid w:val="00F10CCA"/>
    <w:rsid w:val="00F26475"/>
    <w:rsid w:val="00F82DBE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FCF3"/>
  <w15:docId w15:val="{265893C3-6FD7-4882-9BE4-3A0FB73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Nataliya Spiridonova</dc:creator>
  <dc:description/>
  <cp:lastModifiedBy>JENI_K_RUO</cp:lastModifiedBy>
  <cp:revision>2</cp:revision>
  <cp:lastPrinted>2021-04-08T08:02:00Z</cp:lastPrinted>
  <dcterms:created xsi:type="dcterms:W3CDTF">2021-09-03T10:17:00Z</dcterms:created>
  <dcterms:modified xsi:type="dcterms:W3CDTF">2021-09-03T10:17:00Z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