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F63645C" w14:textId="64BB6645" w:rsidR="007507F7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4BC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CB2481" w:rsidRPr="00EB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C25">
        <w:rPr>
          <w:rFonts w:ascii="Times New Roman" w:hAnsi="Times New Roman" w:cs="Times New Roman"/>
          <w:i/>
          <w:sz w:val="24"/>
          <w:szCs w:val="24"/>
        </w:rPr>
        <w:t>9</w:t>
      </w:r>
      <w:r w:rsidR="00A23695" w:rsidRPr="00A23695">
        <w:t xml:space="preserve"> </w:t>
      </w:r>
      <w:r w:rsidR="00A23695" w:rsidRPr="00A23695">
        <w:rPr>
          <w:rFonts w:ascii="Times New Roman" w:hAnsi="Times New Roman" w:cs="Times New Roman"/>
          <w:i/>
          <w:sz w:val="24"/>
          <w:szCs w:val="24"/>
        </w:rPr>
        <w:t>към чл. 90</w:t>
      </w:r>
    </w:p>
    <w:p w14:paraId="6AAA5C5F" w14:textId="2EAD4406" w:rsidR="0014782E" w:rsidRPr="0014782E" w:rsidRDefault="0014782E" w:rsidP="001478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2E">
        <w:rPr>
          <w:rFonts w:ascii="Times New Roman" w:hAnsi="Times New Roman" w:cs="Times New Roman"/>
          <w:b/>
          <w:sz w:val="24"/>
          <w:szCs w:val="24"/>
        </w:rPr>
        <w:t>Стандартна таблица на разходите за единица продукт по процедура</w:t>
      </w:r>
    </w:p>
    <w:p w14:paraId="3BB00486" w14:textId="16090D1F" w:rsidR="0014782E" w:rsidRPr="0014782E" w:rsidRDefault="0014782E" w:rsidP="001478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2E">
        <w:rPr>
          <w:rFonts w:ascii="Times New Roman" w:hAnsi="Times New Roman" w:cs="Times New Roman"/>
          <w:b/>
          <w:sz w:val="24"/>
          <w:szCs w:val="24"/>
        </w:rPr>
        <w:t>BG05M2OP001-2.011</w:t>
      </w:r>
      <w:r w:rsidRPr="001478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-0001 </w:t>
      </w:r>
      <w:r w:rsidR="00632390">
        <w:rPr>
          <w:rFonts w:ascii="Times New Roman" w:hAnsi="Times New Roman" w:cs="Times New Roman"/>
          <w:b/>
          <w:sz w:val="24"/>
          <w:szCs w:val="24"/>
        </w:rPr>
        <w:t>„Подкрепа за успех“</w:t>
      </w:r>
    </w:p>
    <w:p w14:paraId="2BB539FE" w14:textId="627E937F" w:rsidR="0014782E" w:rsidRDefault="0014782E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4782E" w:rsidRPr="0014782E" w14:paraId="542B7BD9" w14:textId="77777777" w:rsidTr="0036556B">
        <w:trPr>
          <w:trHeight w:val="503"/>
        </w:trPr>
        <w:tc>
          <w:tcPr>
            <w:tcW w:w="7650" w:type="dxa"/>
            <w:hideMark/>
          </w:tcPr>
          <w:p w14:paraId="76CBECCB" w14:textId="77777777" w:rsidR="0014782E" w:rsidRPr="0014782E" w:rsidRDefault="0014782E" w:rsidP="0014782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Видове разходи</w:t>
            </w:r>
          </w:p>
        </w:tc>
        <w:tc>
          <w:tcPr>
            <w:tcW w:w="1412" w:type="dxa"/>
            <w:hideMark/>
          </w:tcPr>
          <w:p w14:paraId="08482E79" w14:textId="77777777" w:rsidR="0014782E" w:rsidRPr="0014782E" w:rsidRDefault="0014782E" w:rsidP="0014782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Единичен разход (лв.)</w:t>
            </w:r>
          </w:p>
        </w:tc>
      </w:tr>
      <w:tr w:rsidR="0014782E" w:rsidRPr="0014782E" w14:paraId="72718297" w14:textId="77777777" w:rsidTr="0036556B">
        <w:trPr>
          <w:trHeight w:val="1191"/>
        </w:trPr>
        <w:tc>
          <w:tcPr>
            <w:tcW w:w="7650" w:type="dxa"/>
            <w:noWrap/>
            <w:hideMark/>
          </w:tcPr>
          <w:p w14:paraId="233B0DE6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I. Разходи за провеждане на обучения на педагогическите специалисти за прилагане на инструментариума за ранно идентифициране на ученици в риск, както и други видове семинари/обучения, според естеството и спецификата на идентифицираните нужди за изпълнение на проектните дейности*</w:t>
            </w:r>
          </w:p>
        </w:tc>
        <w:tc>
          <w:tcPr>
            <w:tcW w:w="1412" w:type="dxa"/>
            <w:hideMark/>
          </w:tcPr>
          <w:p w14:paraId="2B90F0C5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782E" w:rsidRPr="0014782E" w14:paraId="292F95D5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07ABD09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1. Единичен разход за един обучаем в еднодневно обучение/семинар</w:t>
            </w:r>
          </w:p>
        </w:tc>
        <w:tc>
          <w:tcPr>
            <w:tcW w:w="1412" w:type="dxa"/>
            <w:noWrap/>
            <w:hideMark/>
          </w:tcPr>
          <w:p w14:paraId="656D324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</w:tr>
      <w:tr w:rsidR="0014782E" w:rsidRPr="0014782E" w14:paraId="4E3B065C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2193C866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Единичен разход за един обучаем в двудневно обучение:</w:t>
            </w:r>
          </w:p>
        </w:tc>
        <w:tc>
          <w:tcPr>
            <w:tcW w:w="1412" w:type="dxa"/>
            <w:noWrap/>
            <w:hideMark/>
          </w:tcPr>
          <w:p w14:paraId="3D7BB77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82E" w:rsidRPr="0014782E" w14:paraId="336D3216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496FC9FE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2.1. При обучение без нощувки на обучаемите</w:t>
            </w:r>
          </w:p>
        </w:tc>
        <w:tc>
          <w:tcPr>
            <w:tcW w:w="1412" w:type="dxa"/>
            <w:noWrap/>
            <w:hideMark/>
          </w:tcPr>
          <w:p w14:paraId="60A4F58E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14782E" w:rsidRPr="0014782E" w14:paraId="47588A42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F27463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 xml:space="preserve">2.2. При изнесено обучение с нощувки на обучаемите </w:t>
            </w:r>
          </w:p>
        </w:tc>
        <w:tc>
          <w:tcPr>
            <w:tcW w:w="1412" w:type="dxa"/>
            <w:noWrap/>
            <w:hideMark/>
          </w:tcPr>
          <w:p w14:paraId="20BE809B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</w:tr>
      <w:tr w:rsidR="0014782E" w:rsidRPr="0014782E" w14:paraId="1E9E7594" w14:textId="77777777" w:rsidTr="0036556B">
        <w:trPr>
          <w:trHeight w:val="1368"/>
        </w:trPr>
        <w:tc>
          <w:tcPr>
            <w:tcW w:w="7650" w:type="dxa"/>
            <w:hideMark/>
          </w:tcPr>
          <w:p w14:paraId="2ABCD88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II. Разходи за осъществяване на обща подкрепа за личностно развитие на учениците в съответствие с чл. 17 и чл. 27 от Наредбата за приобщаващото образование чрез допълнително обучение по учебни предмети за превенция на обучителни затруднения и/или за преодоляване на системни пропуски при усвояването на учебното съдържание **</w:t>
            </w:r>
          </w:p>
        </w:tc>
        <w:tc>
          <w:tcPr>
            <w:tcW w:w="1412" w:type="dxa"/>
            <w:hideMark/>
          </w:tcPr>
          <w:p w14:paraId="29CC5325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782E" w:rsidRPr="0014782E" w14:paraId="64E34B91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40117F04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1. Начален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7A428488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14782E" w:rsidRPr="0014782E" w14:paraId="7D68365D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ED6E4BF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За прогимназиален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151262E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14782E" w:rsidRPr="0014782E" w14:paraId="6130926E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21FA8BD1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3. За първи 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23D2987C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14782E" w:rsidRPr="0014782E" w14:paraId="6B394EAD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1F6E677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4. За първи гимназиален етап на професионално образование</w:t>
            </w:r>
          </w:p>
        </w:tc>
        <w:tc>
          <w:tcPr>
            <w:tcW w:w="1412" w:type="dxa"/>
            <w:noWrap/>
            <w:hideMark/>
          </w:tcPr>
          <w:p w14:paraId="69833FF3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14782E" w:rsidRPr="0014782E" w14:paraId="07FF99FE" w14:textId="77777777" w:rsidTr="0036556B">
        <w:trPr>
          <w:trHeight w:val="1395"/>
        </w:trPr>
        <w:tc>
          <w:tcPr>
            <w:tcW w:w="7650" w:type="dxa"/>
            <w:hideMark/>
          </w:tcPr>
          <w:p w14:paraId="108C374A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III. Разходи за допълнителни обучения във втори гимназиален етап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по български език и литература, както и държавни зрелостни изпити по други предмети от общообразователната подготовка**</w:t>
            </w:r>
          </w:p>
        </w:tc>
        <w:tc>
          <w:tcPr>
            <w:tcW w:w="1412" w:type="dxa"/>
            <w:hideMark/>
          </w:tcPr>
          <w:p w14:paraId="6E31CFD9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782E" w:rsidRPr="0014782E" w14:paraId="13610E67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3C356F3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lastRenderedPageBreak/>
              <w:t>1. За втори 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27EB9287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14782E" w:rsidRPr="0014782E" w14:paraId="4DE47968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0D72323A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За втори гимназиален етап на професионално образование</w:t>
            </w:r>
          </w:p>
        </w:tc>
        <w:tc>
          <w:tcPr>
            <w:tcW w:w="1412" w:type="dxa"/>
            <w:noWrap/>
            <w:hideMark/>
          </w:tcPr>
          <w:p w14:paraId="70FDA65F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14782E" w:rsidRPr="0014782E" w14:paraId="56FB8A56" w14:textId="77777777" w:rsidTr="0036556B">
        <w:trPr>
          <w:trHeight w:val="1010"/>
        </w:trPr>
        <w:tc>
          <w:tcPr>
            <w:tcW w:w="7650" w:type="dxa"/>
            <w:hideMark/>
          </w:tcPr>
          <w:p w14:paraId="51125E07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IV. Разходи за осъществяване на обща подкрепа чрез осигуряване на занимания по интереси – за учениците от училищата с по-ниска концентрация на ученици в риск от ранно отпадане (минимум 2% от общия брой на учениците в съответното училище)***</w:t>
            </w:r>
          </w:p>
        </w:tc>
        <w:tc>
          <w:tcPr>
            <w:tcW w:w="1412" w:type="dxa"/>
            <w:noWrap/>
            <w:hideMark/>
          </w:tcPr>
          <w:p w14:paraId="48AE04D0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</w:tbl>
    <w:p w14:paraId="2CED6141" w14:textId="77777777" w:rsidR="0014782E" w:rsidRPr="00EB4BC2" w:rsidRDefault="0014782E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A6F50F" w14:textId="2B570414" w:rsidR="009421C7" w:rsidRPr="00FD3049" w:rsidRDefault="00A934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7B6C852F" w14:textId="777777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D7859">
        <w:rPr>
          <w:rFonts w:ascii="Times New Roman" w:hAnsi="Times New Roman" w:cs="Times New Roman"/>
          <w:b/>
          <w:bCs/>
          <w:sz w:val="24"/>
          <w:szCs w:val="24"/>
        </w:rPr>
        <w:t>Забележки:</w:t>
      </w:r>
    </w:p>
    <w:p w14:paraId="0D3E4ABF" w14:textId="60AB01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 xml:space="preserve">*Определените средства се възстановяват за всеки обучаем, който успешно е завършил съответно еднодневно, двудневно (без нощувки), двудневно (с нощувки), тридневно (без нощувки), тридневно (с нощувки) </w:t>
      </w:r>
      <w:r w:rsidR="00FB1B30" w:rsidRPr="00DD7859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 w:rsidRPr="00DD7859">
        <w:rPr>
          <w:rFonts w:ascii="Times New Roman" w:hAnsi="Times New Roman" w:cs="Times New Roman"/>
          <w:bCs/>
          <w:sz w:val="24"/>
          <w:szCs w:val="24"/>
        </w:rPr>
        <w:t>и е получил удостоверение за това.</w:t>
      </w:r>
    </w:p>
    <w:p w14:paraId="29C63FCE" w14:textId="777777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 xml:space="preserve">**За да се постигне и отчете видим конкретен резултат, допълнителното обучение е с продължителност от 10 учебни часа. Изчисленият единичен разход за 1 ученик за допълнително обучение е с продължителност от 10 учебни часа и съответно средствата се възстановяват след всяко успешно проведено допълнително обучение с продължителност от 10 часа.  </w:t>
      </w:r>
    </w:p>
    <w:p w14:paraId="093D6A75" w14:textId="1B640E78" w:rsidR="00394EE0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>***Всеки ученик, успешно завършил заниманията по интереси, следва да получи удостоверение за преминато обучение. Наличието на ясен краен резултат е основание отчитането да се извършва чрез прилагане на стандартна таблица на разходите за единица продукт.</w:t>
      </w:r>
      <w:bookmarkEnd w:id="0"/>
    </w:p>
    <w:sectPr w:rsidR="00394EE0" w:rsidRPr="00DD7859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9BBB" w14:textId="77777777" w:rsidR="006F2698" w:rsidRDefault="006F2698" w:rsidP="001C19F0">
      <w:pPr>
        <w:spacing w:after="0" w:line="240" w:lineRule="auto"/>
      </w:pPr>
      <w:r>
        <w:separator/>
      </w:r>
    </w:p>
  </w:endnote>
  <w:endnote w:type="continuationSeparator" w:id="0">
    <w:p w14:paraId="100BADDC" w14:textId="77777777" w:rsidR="006F2698" w:rsidRDefault="006F269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FE52D0B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D94B02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07CB" w14:textId="77777777" w:rsidR="006F2698" w:rsidRDefault="006F2698" w:rsidP="001C19F0">
      <w:pPr>
        <w:spacing w:after="0" w:line="240" w:lineRule="auto"/>
      </w:pPr>
      <w:r>
        <w:separator/>
      </w:r>
    </w:p>
  </w:footnote>
  <w:footnote w:type="continuationSeparator" w:id="0">
    <w:p w14:paraId="71AB7268" w14:textId="77777777" w:rsidR="006F2698" w:rsidRDefault="006F269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182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4782E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0C25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902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5C9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47A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5D39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481A"/>
    <w:rsid w:val="005C5AA9"/>
    <w:rsid w:val="005C7731"/>
    <w:rsid w:val="005D13A3"/>
    <w:rsid w:val="005D4630"/>
    <w:rsid w:val="005D4BEC"/>
    <w:rsid w:val="005D4C6D"/>
    <w:rsid w:val="005E1BFB"/>
    <w:rsid w:val="005E3630"/>
    <w:rsid w:val="005E39C7"/>
    <w:rsid w:val="005E4377"/>
    <w:rsid w:val="005E582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1263"/>
    <w:rsid w:val="00632390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96D5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698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0F72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07CE"/>
    <w:rsid w:val="00A03A4B"/>
    <w:rsid w:val="00A047F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3695"/>
    <w:rsid w:val="00A24A02"/>
    <w:rsid w:val="00A30969"/>
    <w:rsid w:val="00A3206C"/>
    <w:rsid w:val="00A33C4C"/>
    <w:rsid w:val="00A373CF"/>
    <w:rsid w:val="00A41660"/>
    <w:rsid w:val="00A433D7"/>
    <w:rsid w:val="00A43B98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D712B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42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926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81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60F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4B02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258"/>
    <w:rsid w:val="00DC2F02"/>
    <w:rsid w:val="00DC6182"/>
    <w:rsid w:val="00DD14CA"/>
    <w:rsid w:val="00DD7859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4F16"/>
    <w:rsid w:val="00E060D2"/>
    <w:rsid w:val="00E069CA"/>
    <w:rsid w:val="00E10A7D"/>
    <w:rsid w:val="00E10D3E"/>
    <w:rsid w:val="00E12B74"/>
    <w:rsid w:val="00E14E47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BC2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3976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3D0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1B30"/>
    <w:rsid w:val="00FB3ABA"/>
    <w:rsid w:val="00FB3ABC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F22E-0107-4018-927F-90F7EB21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Nona Kostadinova</cp:lastModifiedBy>
  <cp:revision>12</cp:revision>
  <cp:lastPrinted>2016-10-07T13:46:00Z</cp:lastPrinted>
  <dcterms:created xsi:type="dcterms:W3CDTF">2019-07-29T12:14:00Z</dcterms:created>
  <dcterms:modified xsi:type="dcterms:W3CDTF">2019-07-30T12:25:00Z</dcterms:modified>
</cp:coreProperties>
</file>