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B2" w:rsidRPr="000D24E9" w:rsidRDefault="005D4D92" w:rsidP="005D4D92">
      <w:pPr>
        <w:jc w:val="center"/>
        <w:rPr>
          <w:rFonts w:cstheme="minorHAnsi"/>
          <w:b/>
          <w:sz w:val="48"/>
        </w:rPr>
      </w:pPr>
      <w:r w:rsidRPr="000D24E9">
        <w:rPr>
          <w:rFonts w:cstheme="minorHAnsi"/>
          <w:b/>
          <w:sz w:val="48"/>
        </w:rPr>
        <w:t>Примерен документ 1</w:t>
      </w:r>
    </w:p>
    <w:p w:rsidR="005D4D92" w:rsidRPr="000D24E9" w:rsidRDefault="005D4D92" w:rsidP="005D4D9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bg-BG"/>
        </w:rPr>
      </w:pPr>
      <w:r w:rsidRPr="000D24E9">
        <w:rPr>
          <w:rFonts w:eastAsia="Times New Roman" w:cstheme="minorHAnsi"/>
          <w:b/>
          <w:bCs/>
          <w:sz w:val="36"/>
          <w:szCs w:val="36"/>
          <w:lang w:eastAsia="bg-BG"/>
        </w:rPr>
        <w:t>Какво е Lorem Ipsum?</w:t>
      </w:r>
    </w:p>
    <w:p w:rsidR="005D4D92" w:rsidRPr="000D24E9" w:rsidRDefault="005D4D92" w:rsidP="005D4D9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0D24E9">
        <w:rPr>
          <w:rFonts w:eastAsia="Times New Roman" w:cstheme="minorHAnsi"/>
          <w:b/>
          <w:bCs/>
          <w:sz w:val="24"/>
          <w:szCs w:val="24"/>
          <w:lang w:eastAsia="bg-BG"/>
        </w:rPr>
        <w:t>Lorem Ipsum</w:t>
      </w:r>
      <w:r w:rsidRPr="000D24E9">
        <w:rPr>
          <w:rFonts w:eastAsia="Times New Roman" w:cstheme="minorHAnsi"/>
          <w:sz w:val="24"/>
          <w:szCs w:val="24"/>
          <w:lang w:eastAsia="bg-BG"/>
        </w:rPr>
        <w:t xml:space="preserve"> е елементарен примерен текст, използван в печатарската и типографската индустрия. Lorem Ipsum е индустриален стандарт от около 1500 година, когато неизвестен печатар взема няколко печатарски букви и ги разбърква, за да напечата с тях книга с примерни шрифтове. Този начин не само е оцелял повече от 5 века, но е навлязъл и в публикуването на електронни издания като е запазен почти без промяна. Популяризиран е през 60те години на 20ти век със издаването на Letraset листи, съдържащи Lorem Ipsum пасажи, популярен е и в наши дни във софтуер за печатни издания като Aldus PageMaker, който включва различни версии на Lorem Ipsum.</w:t>
      </w:r>
    </w:p>
    <w:p w:rsidR="005D4D92" w:rsidRPr="000D24E9" w:rsidRDefault="005D4D92" w:rsidP="005D4D9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bg-BG"/>
        </w:rPr>
      </w:pPr>
      <w:r w:rsidRPr="000D24E9">
        <w:rPr>
          <w:rFonts w:eastAsia="Times New Roman" w:cstheme="minorHAnsi"/>
          <w:b/>
          <w:bCs/>
          <w:sz w:val="36"/>
          <w:szCs w:val="36"/>
          <w:lang w:eastAsia="bg-BG"/>
        </w:rPr>
        <w:t>Защо го използваме?</w:t>
      </w:r>
    </w:p>
    <w:p w:rsidR="005D4D92" w:rsidRPr="000D24E9" w:rsidRDefault="005D4D92" w:rsidP="005D4D9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0D24E9">
        <w:rPr>
          <w:rFonts w:eastAsia="Times New Roman" w:cstheme="minorHAnsi"/>
          <w:sz w:val="24"/>
          <w:szCs w:val="24"/>
          <w:lang w:eastAsia="bg-BG"/>
        </w:rPr>
        <w:t>Известен факт е, че читателя обръща внимание на съдържанието, което чете, а не на оформлението му. Свойството на Lorem Ipsum е, че до голяма степен има нормално разпределение на буквите и се чете по-лесно, за разлика от нормален текст на английски език като "Това е съдържание, това е съдържание". Много системи за публикуване и редактори на Уеб страници използват Lorem Ipsum като примерен текстов модел "по подразбиране", поради което при търсене на фразата "lorem ipsum" в Интернет ще бъдат открити много сайтове в процес на разработка. Някой от тези сайтове биват променяни с времето, а други по случайност или нарочно(за забавление и пр.) биват оставяни в този си незавършен вид.</w:t>
      </w:r>
    </w:p>
    <w:p w:rsidR="005D4D92" w:rsidRPr="000D24E9" w:rsidRDefault="005D4D92" w:rsidP="005D4D92">
      <w:pPr>
        <w:pStyle w:val="Heading2"/>
        <w:rPr>
          <w:rFonts w:asciiTheme="minorHAnsi" w:hAnsiTheme="minorHAnsi" w:cstheme="minorHAnsi"/>
        </w:rPr>
      </w:pPr>
      <w:r w:rsidRPr="000D24E9">
        <w:rPr>
          <w:rFonts w:asciiTheme="minorHAnsi" w:hAnsiTheme="minorHAnsi" w:cstheme="minorHAnsi"/>
        </w:rPr>
        <w:t>Какво е Lorem Ipsum?</w:t>
      </w:r>
    </w:p>
    <w:p w:rsidR="005D4D92" w:rsidRPr="000D24E9" w:rsidRDefault="005D4D92" w:rsidP="005D4D92">
      <w:pPr>
        <w:pStyle w:val="NormalWeb"/>
        <w:rPr>
          <w:rFonts w:asciiTheme="minorHAnsi" w:hAnsiTheme="minorHAnsi" w:cstheme="minorHAnsi"/>
        </w:rPr>
      </w:pPr>
      <w:r w:rsidRPr="000D24E9">
        <w:rPr>
          <w:rStyle w:val="Strong"/>
          <w:rFonts w:asciiTheme="minorHAnsi" w:hAnsiTheme="minorHAnsi" w:cstheme="minorHAnsi"/>
        </w:rPr>
        <w:t>Lorem Ipsum</w:t>
      </w:r>
      <w:r w:rsidRPr="000D24E9">
        <w:rPr>
          <w:rFonts w:asciiTheme="minorHAnsi" w:hAnsiTheme="minorHAnsi" w:cstheme="minorHAnsi"/>
        </w:rPr>
        <w:t xml:space="preserve"> е елементарен примерен текст, използван в печатарската и типографската индустрия. Lorem Ipsum е индустриален стандарт от около 1500 година, когато неизвестен печатар взема няколко печатарски букви и ги разбърква, за да напечата с тях книга с примерни шрифтове. Този начин не само е оцелял повече от 5 века, но е навлязъл и в публикуването на електронни издания като е запазен почти без промяна. Популяризиран е през 60те години на 20ти век със издаването на Letraset листи, съдържащи Lorem Ipsum пасажи, популярен е и в наши дни във софтуер за печатни издания като Aldus PageMaker, който включва различни версии на Lorem Ipsum.</w:t>
      </w:r>
    </w:p>
    <w:p w:rsidR="005D4D92" w:rsidRPr="000D24E9" w:rsidRDefault="005D4D92" w:rsidP="005D4D92">
      <w:pPr>
        <w:pStyle w:val="Heading2"/>
        <w:rPr>
          <w:rFonts w:asciiTheme="minorHAnsi" w:hAnsiTheme="minorHAnsi" w:cstheme="minorHAnsi"/>
        </w:rPr>
      </w:pPr>
      <w:r w:rsidRPr="000D24E9">
        <w:rPr>
          <w:rFonts w:asciiTheme="minorHAnsi" w:hAnsiTheme="minorHAnsi" w:cstheme="minorHAnsi"/>
        </w:rPr>
        <w:t>Защо го използваме?</w:t>
      </w:r>
    </w:p>
    <w:p w:rsidR="005D4D92" w:rsidRPr="000D24E9" w:rsidRDefault="005D4D92" w:rsidP="005D4D92">
      <w:pPr>
        <w:pStyle w:val="NormalWeb"/>
        <w:rPr>
          <w:rFonts w:asciiTheme="minorHAnsi" w:hAnsiTheme="minorHAnsi" w:cstheme="minorHAnsi"/>
        </w:rPr>
      </w:pPr>
      <w:r w:rsidRPr="000D24E9">
        <w:rPr>
          <w:rFonts w:asciiTheme="minorHAnsi" w:hAnsiTheme="minorHAnsi" w:cstheme="minorHAnsi"/>
        </w:rPr>
        <w:t>Известен факт е, че читателя обръща внимание на съдържанието, което чете, а не на оформлението му. Свойството на Lorem Ipsum е, че до голяма степен има нормално разпределение на буквите и се чете по-лесно, за разлика от нормален текст на английски език като "Това е съдържание, това е съдържание". Много системи за публикуване и редактори на Уеб страници използват Lorem Ipsum като примерен текстов модел "по подразбиране", поради което при т</w:t>
      </w:r>
      <w:r w:rsidR="000D24E9">
        <w:rPr>
          <w:rFonts w:asciiTheme="minorHAnsi" w:hAnsiTheme="minorHAnsi" w:cstheme="minorHAnsi"/>
        </w:rPr>
        <w:t>ърсене на фразата "lorem ipsum".</w:t>
      </w:r>
      <w:bookmarkStart w:id="0" w:name="_GoBack"/>
      <w:bookmarkEnd w:id="0"/>
    </w:p>
    <w:sectPr w:rsidR="005D4D92" w:rsidRPr="000D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80"/>
    <w:rsid w:val="000D24E9"/>
    <w:rsid w:val="005D4D92"/>
    <w:rsid w:val="00A67580"/>
    <w:rsid w:val="00C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4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4D9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unhideWhenUsed/>
    <w:rsid w:val="005D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D4D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4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4D9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unhideWhenUsed/>
    <w:rsid w:val="005D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D4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3</cp:revision>
  <dcterms:created xsi:type="dcterms:W3CDTF">2017-09-18T12:06:00Z</dcterms:created>
  <dcterms:modified xsi:type="dcterms:W3CDTF">2017-09-18T12:08:00Z</dcterms:modified>
</cp:coreProperties>
</file>