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07D" w:rsidRPr="007A7801" w:rsidRDefault="00CA5A66" w:rsidP="000A2D44">
      <w:pPr>
        <w:spacing w:line="360" w:lineRule="auto"/>
        <w:rPr>
          <w:bCs/>
        </w:rPr>
      </w:pPr>
      <w:r>
        <w:rPr>
          <w:noProof/>
          <w:lang w:eastAsia="bg-BG"/>
        </w:rPr>
        <mc:AlternateContent>
          <mc:Choice Requires="wps">
            <w:drawing>
              <wp:anchor distT="0" distB="0" distL="114300" distR="114300" simplePos="0" relativeHeight="251658240" behindDoc="0" locked="0" layoutInCell="1" allowOverlap="1">
                <wp:simplePos x="0" y="0"/>
                <wp:positionH relativeFrom="column">
                  <wp:posOffset>1932940</wp:posOffset>
                </wp:positionH>
                <wp:positionV relativeFrom="paragraph">
                  <wp:posOffset>-97155</wp:posOffset>
                </wp:positionV>
                <wp:extent cx="4343400" cy="571500"/>
                <wp:effectExtent l="381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71500"/>
                        </a:xfrm>
                        <a:prstGeom prst="rect">
                          <a:avLst/>
                        </a:prstGeom>
                        <a:solidFill>
                          <a:srgbClr val="FFFFFF"/>
                        </a:solidFill>
                        <a:ln>
                          <a:noFill/>
                        </a:ln>
                        <a:extLst>
                          <a:ext uri="{91240B29-F687-4F45-9708-019B960494DF}">
                            <a14:hiddenLine xmlns:a14="http://schemas.microsoft.com/office/drawing/2010/main" w="9525">
                              <a:solidFill>
                                <a:srgbClr val="333399"/>
                              </a:solidFill>
                              <a:miter lim="800000"/>
                              <a:headEnd/>
                              <a:tailEnd/>
                            </a14:hiddenLine>
                          </a:ext>
                        </a:extLst>
                      </wps:spPr>
                      <wps:txbx>
                        <w:txbxContent>
                          <w:p w:rsidR="0066207D" w:rsidRDefault="0066207D" w:rsidP="000A2D44">
                            <w:pPr>
                              <w:rPr>
                                <w:bCs/>
                                <w:color w:val="333399"/>
                                <w:szCs w:val="28"/>
                                <w:u w:val="single"/>
                              </w:rPr>
                            </w:pPr>
                            <w:r>
                              <w:rPr>
                                <w:b/>
                                <w:bCs/>
                                <w:color w:val="333399"/>
                                <w:szCs w:val="28"/>
                                <w:u w:val="single"/>
                              </w:rPr>
                              <w:t>ОСНОВНО УЧИЛИЩЕ “ АНТИМ І”  - БАЛЧИК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2.2pt;margin-top:-7.65pt;width:34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" stroked="f" strokecolor="#339">
                <v:textbox>
                  <w:txbxContent>
                    <w:p w:rsidR="0066207D" w:rsidRDefault="0066207D" w:rsidP="000A2D44">
                      <w:pPr>
                        <w:rPr>
                          <w:bCs/>
                          <w:color w:val="333399"/>
                          <w:szCs w:val="28"/>
                          <w:u w:val="single"/>
                        </w:rPr>
                      </w:pPr>
                      <w:r>
                        <w:rPr>
                          <w:b/>
                          <w:bCs/>
                          <w:color w:val="333399"/>
                          <w:szCs w:val="28"/>
                          <w:u w:val="single"/>
                        </w:rPr>
                        <w:t>ОСНОВНО УЧИЛИЩЕ “ АНТИМ І”  - БАЛЧИК</w:t>
                      </w:r>
                    </w:p>
                  </w:txbxContent>
                </v:textbox>
              </v:shape>
            </w:pict>
          </mc:Fallback>
        </mc:AlternateContent>
      </w:r>
      <w:r>
        <w:rPr>
          <w:noProof/>
          <w:lang w:eastAsia="bg-BG"/>
        </w:rPr>
        <w:drawing>
          <wp:anchor distT="0" distB="0" distL="114300" distR="114300" simplePos="0" relativeHeight="251659264" behindDoc="0" locked="0" layoutInCell="1" allowOverlap="1">
            <wp:simplePos x="0" y="0"/>
            <wp:positionH relativeFrom="column">
              <wp:posOffset>104140</wp:posOffset>
            </wp:positionH>
            <wp:positionV relativeFrom="paragraph">
              <wp:posOffset>-401955</wp:posOffset>
            </wp:positionV>
            <wp:extent cx="1365885" cy="1431290"/>
            <wp:effectExtent l="0" t="0" r="0" b="0"/>
            <wp:wrapTopAndBottom/>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5885" cy="1431290"/>
                    </a:xfrm>
                    <a:prstGeom prst="rect">
                      <a:avLst/>
                    </a:prstGeom>
                    <a:noFill/>
                  </pic:spPr>
                </pic:pic>
              </a:graphicData>
            </a:graphic>
            <wp14:sizeRelH relativeFrom="page">
              <wp14:pctWidth>0</wp14:pctWidth>
            </wp14:sizeRelH>
            <wp14:sizeRelV relativeFrom="page">
              <wp14:pctHeight>0</wp14:pctHeight>
            </wp14:sizeRelV>
          </wp:anchor>
        </w:drawing>
      </w:r>
    </w:p>
    <w:p w:rsidR="0066207D" w:rsidRDefault="0066207D" w:rsidP="000A2D44">
      <w:pPr>
        <w:pStyle w:val="3"/>
      </w:pPr>
      <w:r>
        <w:tab/>
      </w:r>
      <w:r>
        <w:tab/>
      </w:r>
      <w:r>
        <w:tab/>
      </w:r>
      <w:r>
        <w:tab/>
      </w:r>
      <w:r>
        <w:rPr>
          <w:lang w:val="en-US"/>
        </w:rPr>
        <w:tab/>
      </w:r>
      <w:r>
        <w:rPr>
          <w:lang w:val="en-US"/>
        </w:rPr>
        <w:tab/>
      </w:r>
      <w:r>
        <w:t>УТВЪРЖДАВАМ:</w:t>
      </w:r>
    </w:p>
    <w:p w:rsidR="0066207D" w:rsidRDefault="0066207D" w:rsidP="000A2D44">
      <w:pPr>
        <w:pStyle w:val="a7"/>
        <w:rPr>
          <w:b w:val="0"/>
          <w:sz w:val="32"/>
        </w:rPr>
      </w:pPr>
      <w:r>
        <w:rPr>
          <w:b w:val="0"/>
          <w:sz w:val="52"/>
        </w:rPr>
        <w:tab/>
      </w:r>
      <w:r>
        <w:rPr>
          <w:b w:val="0"/>
          <w:sz w:val="52"/>
        </w:rPr>
        <w:tab/>
      </w:r>
      <w:r>
        <w:rPr>
          <w:b w:val="0"/>
          <w:sz w:val="52"/>
        </w:rPr>
        <w:tab/>
      </w:r>
      <w:r>
        <w:rPr>
          <w:b w:val="0"/>
          <w:sz w:val="52"/>
        </w:rPr>
        <w:tab/>
        <w:t xml:space="preserve">   </w:t>
      </w:r>
      <w:r>
        <w:rPr>
          <w:b w:val="0"/>
          <w:szCs w:val="28"/>
        </w:rPr>
        <w:t>ДИРЕКТОР</w:t>
      </w:r>
      <w:r>
        <w:rPr>
          <w:b w:val="0"/>
          <w:sz w:val="32"/>
        </w:rPr>
        <w:t>:</w:t>
      </w:r>
    </w:p>
    <w:p w:rsidR="0066207D" w:rsidRDefault="0066207D" w:rsidP="000A2D44">
      <w:pPr>
        <w:pStyle w:val="a7"/>
        <w:rPr>
          <w:b w:val="0"/>
          <w:sz w:val="32"/>
        </w:rPr>
      </w:pP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t xml:space="preserve">/ </w:t>
      </w:r>
      <w:proofErr w:type="spellStart"/>
      <w:r>
        <w:rPr>
          <w:b w:val="0"/>
          <w:sz w:val="32"/>
        </w:rPr>
        <w:t>Р.Петрова</w:t>
      </w:r>
      <w:proofErr w:type="spellEnd"/>
      <w:r>
        <w:rPr>
          <w:b w:val="0"/>
          <w:sz w:val="32"/>
        </w:rPr>
        <w:t xml:space="preserve">/ </w:t>
      </w:r>
      <w:r>
        <w:rPr>
          <w:b w:val="0"/>
          <w:sz w:val="32"/>
        </w:rPr>
        <w:tab/>
      </w:r>
    </w:p>
    <w:p w:rsidR="0066207D" w:rsidRDefault="0066207D" w:rsidP="00C8257F">
      <w:pPr>
        <w:rPr>
          <w:rFonts w:ascii="Times New Roman" w:hAnsi="Times New Roman"/>
          <w:sz w:val="24"/>
          <w:szCs w:val="24"/>
        </w:rPr>
      </w:pPr>
    </w:p>
    <w:p w:rsidR="0066207D" w:rsidRDefault="0066207D" w:rsidP="00C8257F">
      <w:pPr>
        <w:rPr>
          <w:rFonts w:ascii="Times New Roman" w:hAnsi="Times New Roman"/>
          <w:sz w:val="24"/>
          <w:szCs w:val="24"/>
        </w:rPr>
      </w:pPr>
    </w:p>
    <w:p w:rsidR="0066207D" w:rsidRDefault="0066207D" w:rsidP="00C8257F">
      <w:pPr>
        <w:rPr>
          <w:rFonts w:ascii="Times New Roman" w:hAnsi="Times New Roman"/>
          <w:sz w:val="24"/>
          <w:szCs w:val="24"/>
        </w:rPr>
      </w:pPr>
    </w:p>
    <w:p w:rsidR="0066207D" w:rsidRDefault="0066207D" w:rsidP="00C8257F">
      <w:pPr>
        <w:rPr>
          <w:rFonts w:ascii="Times New Roman" w:hAnsi="Times New Roman"/>
          <w:sz w:val="24"/>
          <w:szCs w:val="24"/>
        </w:rPr>
      </w:pPr>
    </w:p>
    <w:p w:rsidR="0066207D" w:rsidRDefault="0066207D" w:rsidP="00C8257F">
      <w:pPr>
        <w:rPr>
          <w:rFonts w:ascii="Times New Roman" w:hAnsi="Times New Roman"/>
          <w:sz w:val="24"/>
          <w:szCs w:val="24"/>
        </w:rPr>
      </w:pPr>
    </w:p>
    <w:p w:rsidR="0066207D" w:rsidRDefault="0066207D" w:rsidP="00C8257F">
      <w:pPr>
        <w:rPr>
          <w:rFonts w:ascii="Times New Roman" w:hAnsi="Times New Roman"/>
          <w:sz w:val="24"/>
          <w:szCs w:val="24"/>
        </w:rPr>
      </w:pPr>
    </w:p>
    <w:p w:rsidR="0066207D" w:rsidRDefault="0066207D" w:rsidP="00C8257F">
      <w:pPr>
        <w:rPr>
          <w:rFonts w:ascii="Times New Roman" w:hAnsi="Times New Roman"/>
          <w:sz w:val="24"/>
          <w:szCs w:val="24"/>
        </w:rPr>
      </w:pPr>
    </w:p>
    <w:p w:rsidR="0066207D" w:rsidRPr="0049224D" w:rsidRDefault="0066207D" w:rsidP="00C8257F">
      <w:pPr>
        <w:rPr>
          <w:rFonts w:ascii="Times New Roman" w:hAnsi="Times New Roman"/>
          <w:b/>
          <w:sz w:val="36"/>
          <w:szCs w:val="36"/>
        </w:rPr>
      </w:pPr>
    </w:p>
    <w:p w:rsidR="0066207D" w:rsidRPr="0049224D" w:rsidRDefault="0066207D" w:rsidP="000A2D44">
      <w:pPr>
        <w:jc w:val="center"/>
        <w:outlineLvl w:val="0"/>
        <w:rPr>
          <w:rFonts w:ascii="Times New Roman" w:hAnsi="Times New Roman"/>
          <w:b/>
          <w:sz w:val="36"/>
          <w:szCs w:val="36"/>
        </w:rPr>
      </w:pPr>
      <w:r w:rsidRPr="0049224D">
        <w:rPr>
          <w:rFonts w:ascii="Times New Roman" w:hAnsi="Times New Roman"/>
          <w:b/>
          <w:sz w:val="36"/>
          <w:szCs w:val="36"/>
        </w:rPr>
        <w:t>ПРОГРАМА</w:t>
      </w:r>
    </w:p>
    <w:p w:rsidR="0066207D" w:rsidRPr="0049224D" w:rsidRDefault="0066207D" w:rsidP="00C8257F">
      <w:pPr>
        <w:jc w:val="center"/>
        <w:rPr>
          <w:rFonts w:ascii="Times New Roman" w:hAnsi="Times New Roman"/>
          <w:b/>
          <w:sz w:val="36"/>
          <w:szCs w:val="36"/>
        </w:rPr>
      </w:pPr>
      <w:r w:rsidRPr="0049224D">
        <w:rPr>
          <w:rFonts w:ascii="Times New Roman" w:hAnsi="Times New Roman"/>
          <w:b/>
          <w:sz w:val="36"/>
          <w:szCs w:val="36"/>
        </w:rPr>
        <w:t xml:space="preserve">ЗА ПРЕДОСТАВЯНЕ НА РАВНИ ВЪЗМОЖНОСТИ И </w:t>
      </w:r>
    </w:p>
    <w:p w:rsidR="0066207D" w:rsidRPr="0049224D" w:rsidRDefault="0066207D" w:rsidP="00C8257F">
      <w:pPr>
        <w:jc w:val="center"/>
        <w:rPr>
          <w:rFonts w:ascii="Times New Roman" w:hAnsi="Times New Roman"/>
          <w:b/>
          <w:sz w:val="36"/>
          <w:szCs w:val="36"/>
        </w:rPr>
      </w:pPr>
      <w:r w:rsidRPr="0049224D">
        <w:rPr>
          <w:rFonts w:ascii="Times New Roman" w:hAnsi="Times New Roman"/>
          <w:b/>
          <w:sz w:val="36"/>
          <w:szCs w:val="36"/>
        </w:rPr>
        <w:t>ЗА ПРИОБЩАВАНЕ НА ДЕЦА И УЧЕНИЦИ ОТ УЯЗВИМИ ГРУПИ</w:t>
      </w:r>
    </w:p>
    <w:p w:rsidR="0066207D" w:rsidRDefault="0066207D" w:rsidP="00C8257F">
      <w:pPr>
        <w:rPr>
          <w:rFonts w:ascii="Times New Roman" w:hAnsi="Times New Roman"/>
          <w:sz w:val="24"/>
          <w:szCs w:val="24"/>
        </w:rPr>
      </w:pPr>
    </w:p>
    <w:p w:rsidR="0066207D" w:rsidRDefault="0066207D" w:rsidP="00C8257F">
      <w:pPr>
        <w:rPr>
          <w:rFonts w:ascii="Times New Roman" w:hAnsi="Times New Roman"/>
          <w:sz w:val="24"/>
          <w:szCs w:val="24"/>
        </w:rPr>
      </w:pPr>
    </w:p>
    <w:p w:rsidR="00CA5A66" w:rsidRDefault="00CA5A66" w:rsidP="00C8257F">
      <w:pPr>
        <w:rPr>
          <w:rFonts w:ascii="Times New Roman" w:hAnsi="Times New Roman"/>
          <w:sz w:val="24"/>
          <w:szCs w:val="24"/>
        </w:rPr>
      </w:pPr>
    </w:p>
    <w:p w:rsidR="0066207D" w:rsidRDefault="0066207D" w:rsidP="00C8257F">
      <w:pPr>
        <w:rPr>
          <w:rFonts w:ascii="Times New Roman" w:hAnsi="Times New Roman"/>
          <w:sz w:val="24"/>
          <w:szCs w:val="24"/>
        </w:rPr>
      </w:pPr>
    </w:p>
    <w:p w:rsidR="0066207D" w:rsidRPr="00CA5A66" w:rsidRDefault="00CA5A66" w:rsidP="00CA5A66">
      <w:pPr>
        <w:ind w:left="708" w:firstLine="708"/>
        <w:rPr>
          <w:rFonts w:ascii="Times New Roman" w:hAnsi="Times New Roman"/>
          <w:sz w:val="52"/>
          <w:szCs w:val="52"/>
        </w:rPr>
      </w:pPr>
      <w:r w:rsidRPr="00CA5A66">
        <w:rPr>
          <w:rFonts w:ascii="Times New Roman" w:hAnsi="Times New Roman"/>
          <w:sz w:val="52"/>
          <w:szCs w:val="52"/>
        </w:rPr>
        <w:t>УЧЕБНА 202</w:t>
      </w:r>
      <w:r w:rsidR="00107973">
        <w:rPr>
          <w:rFonts w:ascii="Times New Roman" w:hAnsi="Times New Roman"/>
          <w:sz w:val="52"/>
          <w:szCs w:val="52"/>
        </w:rPr>
        <w:t>5</w:t>
      </w:r>
      <w:r w:rsidRPr="00CA5A66">
        <w:rPr>
          <w:rFonts w:ascii="Times New Roman" w:hAnsi="Times New Roman"/>
          <w:sz w:val="52"/>
          <w:szCs w:val="52"/>
        </w:rPr>
        <w:t>/202</w:t>
      </w:r>
      <w:r w:rsidR="00107973">
        <w:rPr>
          <w:rFonts w:ascii="Times New Roman" w:hAnsi="Times New Roman"/>
          <w:sz w:val="52"/>
          <w:szCs w:val="52"/>
        </w:rPr>
        <w:t>6</w:t>
      </w:r>
      <w:r w:rsidRPr="00CA5A66">
        <w:rPr>
          <w:rFonts w:ascii="Times New Roman" w:hAnsi="Times New Roman"/>
          <w:sz w:val="52"/>
          <w:szCs w:val="52"/>
        </w:rPr>
        <w:t xml:space="preserve"> ГОДИНА</w:t>
      </w:r>
    </w:p>
    <w:p w:rsidR="0066207D" w:rsidRDefault="0066207D" w:rsidP="00C8257F">
      <w:pPr>
        <w:rPr>
          <w:rFonts w:ascii="Times New Roman" w:hAnsi="Times New Roman"/>
          <w:sz w:val="24"/>
          <w:szCs w:val="24"/>
        </w:rPr>
      </w:pPr>
    </w:p>
    <w:p w:rsidR="0066207D" w:rsidRDefault="00CA5A66" w:rsidP="000A2D44">
      <w:pPr>
        <w:outlineLvl w:val="0"/>
        <w:rPr>
          <w:rFonts w:ascii="Times New Roman" w:hAnsi="Times New Roman"/>
          <w:sz w:val="24"/>
          <w:szCs w:val="24"/>
        </w:rPr>
      </w:pPr>
      <w:r>
        <w:rPr>
          <w:rFonts w:ascii="Times New Roman" w:hAnsi="Times New Roman"/>
          <w:sz w:val="24"/>
          <w:szCs w:val="24"/>
        </w:rPr>
        <w:t>Н</w:t>
      </w:r>
      <w:r w:rsidR="0066207D">
        <w:rPr>
          <w:rFonts w:ascii="Times New Roman" w:hAnsi="Times New Roman"/>
          <w:sz w:val="24"/>
          <w:szCs w:val="24"/>
        </w:rPr>
        <w:t xml:space="preserve">астоящата Програма е приета с решение на Педагогически съвет, проведен на </w:t>
      </w:r>
      <w:r w:rsidR="002A74D6">
        <w:rPr>
          <w:rFonts w:ascii="Times New Roman" w:hAnsi="Times New Roman"/>
          <w:sz w:val="24"/>
          <w:szCs w:val="24"/>
          <w:lang w:val="en-US"/>
        </w:rPr>
        <w:t>0</w:t>
      </w:r>
      <w:r w:rsidR="00107973">
        <w:rPr>
          <w:rFonts w:ascii="Times New Roman" w:hAnsi="Times New Roman"/>
          <w:sz w:val="24"/>
          <w:szCs w:val="24"/>
        </w:rPr>
        <w:t>9</w:t>
      </w:r>
      <w:r w:rsidR="0066207D">
        <w:rPr>
          <w:rFonts w:ascii="Times New Roman" w:hAnsi="Times New Roman"/>
          <w:sz w:val="24"/>
          <w:szCs w:val="24"/>
        </w:rPr>
        <w:t>.09.20</w:t>
      </w:r>
      <w:r>
        <w:rPr>
          <w:rFonts w:ascii="Times New Roman" w:hAnsi="Times New Roman"/>
          <w:sz w:val="24"/>
          <w:szCs w:val="24"/>
        </w:rPr>
        <w:t>2</w:t>
      </w:r>
      <w:r w:rsidR="00107973">
        <w:rPr>
          <w:rFonts w:ascii="Times New Roman" w:hAnsi="Times New Roman"/>
          <w:sz w:val="24"/>
          <w:szCs w:val="24"/>
        </w:rPr>
        <w:t>5</w:t>
      </w:r>
      <w:r w:rsidR="002A74D6">
        <w:rPr>
          <w:rFonts w:ascii="Times New Roman" w:hAnsi="Times New Roman"/>
          <w:sz w:val="24"/>
          <w:szCs w:val="24"/>
          <w:lang w:val="en-US"/>
        </w:rPr>
        <w:t xml:space="preserve"> </w:t>
      </w:r>
      <w:r w:rsidR="0066207D">
        <w:rPr>
          <w:rFonts w:ascii="Times New Roman" w:hAnsi="Times New Roman"/>
          <w:sz w:val="24"/>
          <w:szCs w:val="24"/>
        </w:rPr>
        <w:t xml:space="preserve">г./протокол № </w:t>
      </w:r>
      <w:r w:rsidR="001A4D89">
        <w:rPr>
          <w:rFonts w:ascii="Times New Roman" w:hAnsi="Times New Roman"/>
          <w:sz w:val="24"/>
          <w:szCs w:val="24"/>
          <w:lang w:val="en-US"/>
        </w:rPr>
        <w:t>1</w:t>
      </w:r>
      <w:r w:rsidR="00107973">
        <w:rPr>
          <w:rFonts w:ascii="Times New Roman" w:hAnsi="Times New Roman"/>
          <w:sz w:val="24"/>
          <w:szCs w:val="24"/>
        </w:rPr>
        <w:t>1</w:t>
      </w:r>
      <w:r w:rsidR="0066207D">
        <w:rPr>
          <w:rFonts w:ascii="Times New Roman" w:hAnsi="Times New Roman"/>
          <w:sz w:val="24"/>
          <w:szCs w:val="24"/>
        </w:rPr>
        <w:t xml:space="preserve"> / и утвърдена със заповед № 1</w:t>
      </w:r>
      <w:r w:rsidR="009D77A6">
        <w:rPr>
          <w:rFonts w:ascii="Times New Roman" w:hAnsi="Times New Roman"/>
          <w:sz w:val="24"/>
          <w:szCs w:val="24"/>
        </w:rPr>
        <w:t>2</w:t>
      </w:r>
      <w:r w:rsidR="0066207D">
        <w:rPr>
          <w:rFonts w:ascii="Times New Roman" w:hAnsi="Times New Roman"/>
          <w:sz w:val="24"/>
          <w:szCs w:val="24"/>
        </w:rPr>
        <w:t>/1</w:t>
      </w:r>
      <w:r>
        <w:rPr>
          <w:rFonts w:ascii="Times New Roman" w:hAnsi="Times New Roman"/>
          <w:sz w:val="24"/>
          <w:szCs w:val="24"/>
        </w:rPr>
        <w:t>5</w:t>
      </w:r>
      <w:r w:rsidR="0066207D">
        <w:rPr>
          <w:rFonts w:ascii="Times New Roman" w:hAnsi="Times New Roman"/>
          <w:sz w:val="24"/>
          <w:szCs w:val="24"/>
        </w:rPr>
        <w:t>.09.20</w:t>
      </w:r>
      <w:r>
        <w:rPr>
          <w:rFonts w:ascii="Times New Roman" w:hAnsi="Times New Roman"/>
          <w:sz w:val="24"/>
          <w:szCs w:val="24"/>
        </w:rPr>
        <w:t>2</w:t>
      </w:r>
      <w:r w:rsidR="00107973">
        <w:rPr>
          <w:rFonts w:ascii="Times New Roman" w:hAnsi="Times New Roman"/>
          <w:sz w:val="24"/>
          <w:szCs w:val="24"/>
        </w:rPr>
        <w:t>5</w:t>
      </w:r>
      <w:bookmarkStart w:id="0" w:name="_GoBack"/>
      <w:bookmarkEnd w:id="0"/>
      <w:r w:rsidR="0066207D">
        <w:rPr>
          <w:rFonts w:ascii="Times New Roman" w:hAnsi="Times New Roman"/>
          <w:sz w:val="24"/>
          <w:szCs w:val="24"/>
          <w:lang w:val="en-US"/>
        </w:rPr>
        <w:t xml:space="preserve"> </w:t>
      </w:r>
      <w:r w:rsidR="0066207D">
        <w:rPr>
          <w:rFonts w:ascii="Times New Roman" w:hAnsi="Times New Roman"/>
          <w:sz w:val="24"/>
          <w:szCs w:val="24"/>
        </w:rPr>
        <w:t>г.</w:t>
      </w:r>
    </w:p>
    <w:p w:rsidR="0066207D" w:rsidRPr="001A4D89" w:rsidRDefault="0066207D" w:rsidP="00C8257F">
      <w:pPr>
        <w:pStyle w:val="a3"/>
        <w:numPr>
          <w:ilvl w:val="0"/>
          <w:numId w:val="1"/>
        </w:numPr>
        <w:ind w:left="284" w:hanging="284"/>
        <w:jc w:val="both"/>
        <w:rPr>
          <w:rFonts w:ascii="Times New Roman" w:hAnsi="Times New Roman"/>
          <w:b/>
          <w:sz w:val="28"/>
          <w:szCs w:val="28"/>
        </w:rPr>
      </w:pPr>
      <w:r w:rsidRPr="001A4D89">
        <w:rPr>
          <w:rFonts w:ascii="Times New Roman" w:hAnsi="Times New Roman"/>
          <w:b/>
          <w:sz w:val="28"/>
          <w:szCs w:val="28"/>
        </w:rPr>
        <w:lastRenderedPageBreak/>
        <w:t>Общи положения</w:t>
      </w:r>
    </w:p>
    <w:p w:rsidR="0066207D" w:rsidRPr="001A4D89" w:rsidRDefault="0066207D" w:rsidP="00C8257F">
      <w:pPr>
        <w:pStyle w:val="a3"/>
        <w:ind w:left="0"/>
        <w:jc w:val="both"/>
        <w:rPr>
          <w:rFonts w:ascii="Times New Roman" w:hAnsi="Times New Roman"/>
          <w:sz w:val="28"/>
          <w:szCs w:val="28"/>
        </w:rPr>
      </w:pPr>
      <w:r w:rsidRPr="001A4D89">
        <w:rPr>
          <w:rFonts w:ascii="Times New Roman" w:hAnsi="Times New Roman"/>
          <w:sz w:val="28"/>
          <w:szCs w:val="28"/>
        </w:rPr>
        <w:t xml:space="preserve">Настоящата програма е изготвена </w:t>
      </w:r>
      <w:r w:rsidRPr="001A4D89">
        <w:rPr>
          <w:rFonts w:ascii="Times New Roman" w:hAnsi="Times New Roman"/>
          <w:sz w:val="28"/>
          <w:szCs w:val="28"/>
          <w:lang w:eastAsia="bg-BG"/>
        </w:rPr>
        <w:t>в съответствие с действащите стратегически и оперативни национални документи на централните ведомства в изпълнение на държавната политика за предоставяне на равни възможности на всички български граждани и за приобщаване на децата и учениците от уязвими групи:</w:t>
      </w:r>
    </w:p>
    <w:p w:rsidR="0066207D" w:rsidRPr="001A4D89" w:rsidRDefault="0066207D" w:rsidP="00C8257F">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t>Европейската конвенция за защита на правата на човека и основните свободи и първия допълнителен протокол към нея;</w:t>
      </w:r>
    </w:p>
    <w:p w:rsidR="0066207D" w:rsidRPr="001A4D89" w:rsidRDefault="0066207D" w:rsidP="00C8257F">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t>Европейска социална харта (ревизирана)</w:t>
      </w:r>
    </w:p>
    <w:p w:rsidR="0066207D" w:rsidRPr="001A4D89" w:rsidRDefault="0066207D" w:rsidP="00C8257F">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t>Закон за предучилищното и училищното образование</w:t>
      </w:r>
    </w:p>
    <w:p w:rsidR="0066207D" w:rsidRPr="001A4D89" w:rsidRDefault="0066207D" w:rsidP="00C8257F">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lang w:val="ru-RU" w:eastAsia="bg-BG"/>
        </w:rPr>
        <w:t xml:space="preserve">Закон за защита </w:t>
      </w:r>
      <w:proofErr w:type="gramStart"/>
      <w:r w:rsidRPr="001A4D89">
        <w:rPr>
          <w:rFonts w:ascii="Times New Roman" w:hAnsi="Times New Roman"/>
          <w:sz w:val="28"/>
          <w:szCs w:val="28"/>
          <w:lang w:val="ru-RU" w:eastAsia="bg-BG"/>
        </w:rPr>
        <w:t>от дискриминация</w:t>
      </w:r>
      <w:proofErr w:type="gramEnd"/>
    </w:p>
    <w:p w:rsidR="0066207D" w:rsidRPr="001A4D89" w:rsidRDefault="0066207D" w:rsidP="00C8257F">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t>Държавен образователен стандарт за приобщаващо образование</w:t>
      </w:r>
    </w:p>
    <w:p w:rsidR="0066207D" w:rsidRPr="001A4D89" w:rsidRDefault="0066207D" w:rsidP="00C8257F">
      <w:pPr>
        <w:numPr>
          <w:ilvl w:val="0"/>
          <w:numId w:val="2"/>
        </w:numPr>
        <w:spacing w:after="0" w:line="240" w:lineRule="auto"/>
        <w:ind w:left="284" w:hanging="284"/>
        <w:jc w:val="both"/>
        <w:rPr>
          <w:rFonts w:ascii="Times New Roman" w:hAnsi="Times New Roman"/>
          <w:sz w:val="28"/>
          <w:szCs w:val="28"/>
          <w:lang w:eastAsia="bg-BG"/>
        </w:rPr>
      </w:pPr>
      <w:r w:rsidRPr="001A4D89">
        <w:rPr>
          <w:rFonts w:ascii="Times New Roman" w:hAnsi="Times New Roman"/>
          <w:sz w:val="28"/>
          <w:szCs w:val="28"/>
          <w:lang w:eastAsia="bg-BG"/>
        </w:rPr>
        <w:t>Конвенция</w:t>
      </w:r>
      <w:r w:rsidRPr="001A4D89">
        <w:rPr>
          <w:rFonts w:ascii="Times New Roman" w:hAnsi="Times New Roman"/>
          <w:sz w:val="28"/>
          <w:szCs w:val="28"/>
          <w:lang w:val="ru-RU" w:eastAsia="bg-BG"/>
        </w:rPr>
        <w:t xml:space="preserve"> за</w:t>
      </w:r>
      <w:r w:rsidRPr="001A4D89">
        <w:rPr>
          <w:rFonts w:ascii="Times New Roman" w:hAnsi="Times New Roman"/>
          <w:sz w:val="28"/>
          <w:szCs w:val="28"/>
          <w:lang w:eastAsia="bg-BG"/>
        </w:rPr>
        <w:t xml:space="preserve"> борба срещу дискриминацията</w:t>
      </w:r>
      <w:r w:rsidRPr="001A4D89">
        <w:rPr>
          <w:rFonts w:ascii="Times New Roman" w:hAnsi="Times New Roman"/>
          <w:sz w:val="28"/>
          <w:szCs w:val="28"/>
          <w:lang w:val="ru-RU" w:eastAsia="bg-BG"/>
        </w:rPr>
        <w:t xml:space="preserve"> в </w:t>
      </w:r>
      <w:proofErr w:type="spellStart"/>
      <w:r w:rsidRPr="001A4D89">
        <w:rPr>
          <w:rFonts w:ascii="Times New Roman" w:hAnsi="Times New Roman"/>
          <w:sz w:val="28"/>
          <w:szCs w:val="28"/>
          <w:lang w:val="ru-RU" w:eastAsia="bg-BG"/>
        </w:rPr>
        <w:t>областта</w:t>
      </w:r>
      <w:proofErr w:type="spellEnd"/>
      <w:r w:rsidRPr="001A4D89">
        <w:rPr>
          <w:rFonts w:ascii="Times New Roman" w:hAnsi="Times New Roman"/>
          <w:sz w:val="28"/>
          <w:szCs w:val="28"/>
          <w:lang w:val="ru-RU" w:eastAsia="bg-BG"/>
        </w:rPr>
        <w:t xml:space="preserve"> на </w:t>
      </w:r>
      <w:proofErr w:type="spellStart"/>
      <w:r w:rsidRPr="001A4D89">
        <w:rPr>
          <w:rFonts w:ascii="Times New Roman" w:hAnsi="Times New Roman"/>
          <w:sz w:val="28"/>
          <w:szCs w:val="28"/>
          <w:lang w:val="ru-RU" w:eastAsia="bg-BG"/>
        </w:rPr>
        <w:t>образованието</w:t>
      </w:r>
      <w:proofErr w:type="spellEnd"/>
      <w:r w:rsidRPr="001A4D89">
        <w:rPr>
          <w:rFonts w:ascii="Times New Roman" w:hAnsi="Times New Roman"/>
          <w:sz w:val="28"/>
          <w:szCs w:val="28"/>
          <w:lang w:eastAsia="bg-BG"/>
        </w:rPr>
        <w:t xml:space="preserve"> </w:t>
      </w:r>
    </w:p>
    <w:p w:rsidR="0066207D" w:rsidRPr="001A4D89" w:rsidRDefault="0066207D" w:rsidP="00C8257F">
      <w:pPr>
        <w:pStyle w:val="a3"/>
        <w:ind w:left="284"/>
        <w:jc w:val="both"/>
        <w:rPr>
          <w:rFonts w:ascii="Times New Roman" w:hAnsi="Times New Roman"/>
          <w:sz w:val="28"/>
          <w:szCs w:val="28"/>
        </w:rPr>
      </w:pPr>
    </w:p>
    <w:p w:rsidR="0066207D" w:rsidRPr="001A4D89" w:rsidRDefault="0066207D" w:rsidP="0049224D">
      <w:pPr>
        <w:ind w:firstLine="284"/>
        <w:jc w:val="both"/>
        <w:rPr>
          <w:rFonts w:ascii="Times New Roman" w:hAnsi="Times New Roman"/>
          <w:sz w:val="28"/>
          <w:szCs w:val="28"/>
        </w:rPr>
      </w:pPr>
      <w:r w:rsidRPr="001A4D89">
        <w:rPr>
          <w:rFonts w:ascii="Times New Roman" w:hAnsi="Times New Roman"/>
          <w:sz w:val="28"/>
          <w:szCs w:val="28"/>
        </w:rPr>
        <w:t>Програмата за предоставяне на равни възможности и за приобщаване на децата и учениците от уязвими групи е насочена към деца и ученици в задължителна училищна възраст, които имат нужда от подкрепа, социализация и приобщаване.</w:t>
      </w:r>
    </w:p>
    <w:p w:rsidR="0066207D" w:rsidRPr="001A4D89" w:rsidRDefault="0066207D" w:rsidP="0049224D">
      <w:pPr>
        <w:ind w:firstLine="284"/>
        <w:jc w:val="both"/>
        <w:rPr>
          <w:rFonts w:ascii="Times New Roman" w:hAnsi="Times New Roman"/>
          <w:sz w:val="28"/>
          <w:szCs w:val="28"/>
        </w:rPr>
      </w:pPr>
      <w:r w:rsidRPr="001A4D89">
        <w:rPr>
          <w:rFonts w:ascii="Times New Roman" w:hAnsi="Times New Roman"/>
          <w:sz w:val="28"/>
          <w:szCs w:val="28"/>
        </w:rPr>
        <w:t>Програмата изгражда своите дейности около разбирането, че добре функциониращото училище е най-сигурната гаранция за привличането, задържането и мотивацията на повишаване на успеха на учениците. То също така е най-добрата среда за успешната образователна интеграция на ромските деца, децата и учениците със специфични образователни потребности, с физически и ментални увреждания. Добре организираното училище умее да приобщава родителите, има ресурси да прилага по-широк спектър от образователни възможности и прилага модерни педагогически методи на работа.</w:t>
      </w:r>
    </w:p>
    <w:p w:rsidR="0066207D" w:rsidRPr="001A4D89" w:rsidRDefault="0066207D" w:rsidP="0049224D">
      <w:pPr>
        <w:ind w:firstLine="284"/>
        <w:jc w:val="both"/>
        <w:rPr>
          <w:rFonts w:ascii="Times New Roman" w:hAnsi="Times New Roman"/>
          <w:sz w:val="28"/>
          <w:szCs w:val="28"/>
          <w:lang w:val="ru-RU" w:eastAsia="bg-BG"/>
        </w:rPr>
      </w:pPr>
      <w:proofErr w:type="spellStart"/>
      <w:r w:rsidRPr="001A4D89">
        <w:rPr>
          <w:rFonts w:ascii="Times New Roman" w:hAnsi="Times New Roman"/>
          <w:sz w:val="28"/>
          <w:szCs w:val="28"/>
          <w:lang w:val="ru-RU" w:eastAsia="bg-BG"/>
        </w:rPr>
        <w:t>Програмата</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включва</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реда</w:t>
      </w:r>
      <w:proofErr w:type="spellEnd"/>
      <w:r w:rsidRPr="001A4D89">
        <w:rPr>
          <w:rFonts w:ascii="Times New Roman" w:hAnsi="Times New Roman"/>
          <w:sz w:val="28"/>
          <w:szCs w:val="28"/>
          <w:lang w:val="ru-RU" w:eastAsia="bg-BG"/>
        </w:rPr>
        <w:t xml:space="preserve"> и начините за </w:t>
      </w:r>
      <w:proofErr w:type="spellStart"/>
      <w:r w:rsidRPr="001A4D89">
        <w:rPr>
          <w:rFonts w:ascii="Times New Roman" w:hAnsi="Times New Roman"/>
          <w:sz w:val="28"/>
          <w:szCs w:val="28"/>
          <w:lang w:val="ru-RU" w:eastAsia="bg-BG"/>
        </w:rPr>
        <w:t>оказване</w:t>
      </w:r>
      <w:proofErr w:type="spellEnd"/>
      <w:r w:rsidRPr="001A4D89">
        <w:rPr>
          <w:rFonts w:ascii="Times New Roman" w:hAnsi="Times New Roman"/>
          <w:sz w:val="28"/>
          <w:szCs w:val="28"/>
          <w:lang w:val="ru-RU" w:eastAsia="bg-BG"/>
        </w:rPr>
        <w:t xml:space="preserve"> на обща и </w:t>
      </w:r>
      <w:proofErr w:type="spellStart"/>
      <w:r w:rsidRPr="001A4D89">
        <w:rPr>
          <w:rFonts w:ascii="Times New Roman" w:hAnsi="Times New Roman"/>
          <w:sz w:val="28"/>
          <w:szCs w:val="28"/>
          <w:lang w:val="ru-RU" w:eastAsia="bg-BG"/>
        </w:rPr>
        <w:t>допълнителна</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подкрепа</w:t>
      </w:r>
      <w:proofErr w:type="spellEnd"/>
      <w:r w:rsidRPr="001A4D89">
        <w:rPr>
          <w:rFonts w:ascii="Times New Roman" w:hAnsi="Times New Roman"/>
          <w:sz w:val="28"/>
          <w:szCs w:val="28"/>
          <w:lang w:val="ru-RU" w:eastAsia="bg-BG"/>
        </w:rPr>
        <w:t xml:space="preserve"> на </w:t>
      </w:r>
      <w:proofErr w:type="spellStart"/>
      <w:r w:rsidRPr="001A4D89">
        <w:rPr>
          <w:rFonts w:ascii="Times New Roman" w:hAnsi="Times New Roman"/>
          <w:sz w:val="28"/>
          <w:szCs w:val="28"/>
          <w:lang w:val="ru-RU" w:eastAsia="bg-BG"/>
        </w:rPr>
        <w:t>всички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деца</w:t>
      </w:r>
      <w:proofErr w:type="spellEnd"/>
      <w:r w:rsidRPr="001A4D89">
        <w:rPr>
          <w:rFonts w:ascii="Times New Roman" w:hAnsi="Times New Roman"/>
          <w:sz w:val="28"/>
          <w:szCs w:val="28"/>
          <w:lang w:val="ru-RU" w:eastAsia="bg-BG"/>
        </w:rPr>
        <w:t xml:space="preserve"> и </w:t>
      </w:r>
      <w:proofErr w:type="spellStart"/>
      <w:r w:rsidRPr="001A4D89">
        <w:rPr>
          <w:rFonts w:ascii="Times New Roman" w:hAnsi="Times New Roman"/>
          <w:sz w:val="28"/>
          <w:szCs w:val="28"/>
          <w:lang w:val="ru-RU" w:eastAsia="bg-BG"/>
        </w:rPr>
        <w:t>ученици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които</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имат</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необходимост</w:t>
      </w:r>
      <w:proofErr w:type="spellEnd"/>
      <w:r w:rsidRPr="001A4D89">
        <w:rPr>
          <w:rFonts w:ascii="Times New Roman" w:hAnsi="Times New Roman"/>
          <w:sz w:val="28"/>
          <w:szCs w:val="28"/>
          <w:lang w:val="ru-RU" w:eastAsia="bg-BG"/>
        </w:rPr>
        <w:t xml:space="preserve"> от </w:t>
      </w:r>
      <w:proofErr w:type="spellStart"/>
      <w:r w:rsidRPr="001A4D89">
        <w:rPr>
          <w:rFonts w:ascii="Times New Roman" w:hAnsi="Times New Roman"/>
          <w:sz w:val="28"/>
          <w:szCs w:val="28"/>
          <w:lang w:val="ru-RU" w:eastAsia="bg-BG"/>
        </w:rPr>
        <w:t>такива</w:t>
      </w:r>
      <w:proofErr w:type="spellEnd"/>
      <w:r w:rsidRPr="001A4D89">
        <w:rPr>
          <w:rFonts w:ascii="Times New Roman" w:hAnsi="Times New Roman"/>
          <w:sz w:val="28"/>
          <w:szCs w:val="28"/>
          <w:lang w:val="ru-RU" w:eastAsia="bg-BG"/>
        </w:rPr>
        <w:t xml:space="preserve"> в (училище), </w:t>
      </w:r>
      <w:proofErr w:type="spellStart"/>
      <w:r w:rsidRPr="001A4D89">
        <w:rPr>
          <w:rFonts w:ascii="Times New Roman" w:hAnsi="Times New Roman"/>
          <w:sz w:val="28"/>
          <w:szCs w:val="28"/>
          <w:lang w:val="ru-RU" w:eastAsia="bg-BG"/>
        </w:rPr>
        <w:t>съобразно</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индивидуалните</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интереси</w:t>
      </w:r>
      <w:proofErr w:type="spellEnd"/>
      <w:r w:rsidRPr="001A4D89">
        <w:rPr>
          <w:rFonts w:ascii="Times New Roman" w:hAnsi="Times New Roman"/>
          <w:sz w:val="28"/>
          <w:szCs w:val="28"/>
          <w:lang w:val="ru-RU" w:eastAsia="bg-BG"/>
        </w:rPr>
        <w:t xml:space="preserve"> и потребности. </w:t>
      </w:r>
    </w:p>
    <w:p w:rsidR="0066207D" w:rsidRDefault="0066207D" w:rsidP="00C8257F">
      <w:pPr>
        <w:jc w:val="both"/>
        <w:rPr>
          <w:rFonts w:ascii="Times New Roman" w:hAnsi="Times New Roman"/>
          <w:sz w:val="28"/>
          <w:szCs w:val="28"/>
          <w:lang w:val="ru-RU" w:eastAsia="bg-BG"/>
        </w:rPr>
      </w:pPr>
      <w:proofErr w:type="spellStart"/>
      <w:r w:rsidRPr="001A4D89">
        <w:rPr>
          <w:rFonts w:ascii="Times New Roman" w:hAnsi="Times New Roman"/>
          <w:sz w:val="28"/>
          <w:szCs w:val="28"/>
          <w:lang w:val="ru-RU" w:eastAsia="bg-BG"/>
        </w:rPr>
        <w:t>Уязвими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групи</w:t>
      </w:r>
      <w:proofErr w:type="spellEnd"/>
      <w:r w:rsidRPr="001A4D89">
        <w:rPr>
          <w:rFonts w:ascii="Times New Roman" w:hAnsi="Times New Roman"/>
          <w:sz w:val="28"/>
          <w:szCs w:val="28"/>
          <w:lang w:val="ru-RU" w:eastAsia="bg-BG"/>
        </w:rPr>
        <w:t xml:space="preserve"> в </w:t>
      </w:r>
      <w:proofErr w:type="spellStart"/>
      <w:r w:rsidRPr="001A4D89">
        <w:rPr>
          <w:rFonts w:ascii="Times New Roman" w:hAnsi="Times New Roman"/>
          <w:sz w:val="28"/>
          <w:szCs w:val="28"/>
          <w:lang w:val="ru-RU" w:eastAsia="bg-BG"/>
        </w:rPr>
        <w:t>ученици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диагностицирани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със</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специални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образователни</w:t>
      </w:r>
      <w:proofErr w:type="spellEnd"/>
      <w:r w:rsidRPr="001A4D89">
        <w:rPr>
          <w:rFonts w:ascii="Times New Roman" w:hAnsi="Times New Roman"/>
          <w:sz w:val="28"/>
          <w:szCs w:val="28"/>
          <w:lang w:val="ru-RU" w:eastAsia="bg-BG"/>
        </w:rPr>
        <w:t xml:space="preserve"> потребности, </w:t>
      </w:r>
      <w:proofErr w:type="spellStart"/>
      <w:r w:rsidRPr="001A4D89">
        <w:rPr>
          <w:rFonts w:ascii="Times New Roman" w:hAnsi="Times New Roman"/>
          <w:sz w:val="28"/>
          <w:szCs w:val="28"/>
          <w:lang w:val="ru-RU" w:eastAsia="bg-BG"/>
        </w:rPr>
        <w:t>хронични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заболявания</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двигателни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увреждания</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деца</w:t>
      </w:r>
      <w:proofErr w:type="spellEnd"/>
      <w:r w:rsidRPr="001A4D89">
        <w:rPr>
          <w:rFonts w:ascii="Times New Roman" w:hAnsi="Times New Roman"/>
          <w:sz w:val="28"/>
          <w:szCs w:val="28"/>
          <w:lang w:val="ru-RU" w:eastAsia="bg-BG"/>
        </w:rPr>
        <w:t xml:space="preserve"> и </w:t>
      </w:r>
      <w:proofErr w:type="spellStart"/>
      <w:r w:rsidRPr="001A4D89">
        <w:rPr>
          <w:rFonts w:ascii="Times New Roman" w:hAnsi="Times New Roman"/>
          <w:sz w:val="28"/>
          <w:szCs w:val="28"/>
          <w:lang w:val="ru-RU" w:eastAsia="bg-BG"/>
        </w:rPr>
        <w:t>ученици</w:t>
      </w:r>
      <w:proofErr w:type="spellEnd"/>
      <w:r w:rsidRPr="001A4D89">
        <w:rPr>
          <w:rFonts w:ascii="Times New Roman" w:hAnsi="Times New Roman"/>
          <w:sz w:val="28"/>
          <w:szCs w:val="28"/>
          <w:lang w:val="ru-RU" w:eastAsia="bg-BG"/>
        </w:rPr>
        <w:t xml:space="preserve"> в риск, </w:t>
      </w:r>
      <w:proofErr w:type="spellStart"/>
      <w:r w:rsidRPr="001A4D89">
        <w:rPr>
          <w:rFonts w:ascii="Times New Roman" w:hAnsi="Times New Roman"/>
          <w:sz w:val="28"/>
          <w:szCs w:val="28"/>
          <w:lang w:val="ru-RU" w:eastAsia="bg-BG"/>
        </w:rPr>
        <w:t>деца</w:t>
      </w:r>
      <w:proofErr w:type="spellEnd"/>
      <w:r w:rsidRPr="001A4D89">
        <w:rPr>
          <w:rFonts w:ascii="Times New Roman" w:hAnsi="Times New Roman"/>
          <w:sz w:val="28"/>
          <w:szCs w:val="28"/>
          <w:lang w:val="ru-RU" w:eastAsia="bg-BG"/>
        </w:rPr>
        <w:t xml:space="preserve"> и </w:t>
      </w:r>
      <w:proofErr w:type="spellStart"/>
      <w:r w:rsidRPr="001A4D89">
        <w:rPr>
          <w:rFonts w:ascii="Times New Roman" w:hAnsi="Times New Roman"/>
          <w:sz w:val="28"/>
          <w:szCs w:val="28"/>
          <w:lang w:val="ru-RU" w:eastAsia="bg-BG"/>
        </w:rPr>
        <w:t>ученици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застрашени</w:t>
      </w:r>
      <w:proofErr w:type="spellEnd"/>
      <w:r w:rsidRPr="001A4D89">
        <w:rPr>
          <w:rFonts w:ascii="Times New Roman" w:hAnsi="Times New Roman"/>
          <w:sz w:val="28"/>
          <w:szCs w:val="28"/>
          <w:lang w:val="ru-RU" w:eastAsia="bg-BG"/>
        </w:rPr>
        <w:t xml:space="preserve"> или жертва на насилие, </w:t>
      </w:r>
      <w:proofErr w:type="spellStart"/>
      <w:r w:rsidRPr="001A4D89">
        <w:rPr>
          <w:rFonts w:ascii="Times New Roman" w:hAnsi="Times New Roman"/>
          <w:sz w:val="28"/>
          <w:szCs w:val="28"/>
          <w:lang w:val="ru-RU" w:eastAsia="bg-BG"/>
        </w:rPr>
        <w:t>деца</w:t>
      </w:r>
      <w:proofErr w:type="spellEnd"/>
      <w:r w:rsidRPr="001A4D89">
        <w:rPr>
          <w:rFonts w:ascii="Times New Roman" w:hAnsi="Times New Roman"/>
          <w:sz w:val="28"/>
          <w:szCs w:val="28"/>
          <w:lang w:val="ru-RU" w:eastAsia="bg-BG"/>
        </w:rPr>
        <w:t xml:space="preserve"> с </w:t>
      </w:r>
      <w:proofErr w:type="spellStart"/>
      <w:r w:rsidRPr="001A4D89">
        <w:rPr>
          <w:rFonts w:ascii="Times New Roman" w:hAnsi="Times New Roman"/>
          <w:sz w:val="28"/>
          <w:szCs w:val="28"/>
          <w:lang w:val="ru-RU" w:eastAsia="bg-BG"/>
        </w:rPr>
        <w:t>изявени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дарби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деца</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сираци</w:t>
      </w:r>
      <w:proofErr w:type="spellEnd"/>
      <w:r w:rsidRPr="001A4D89">
        <w:rPr>
          <w:rFonts w:ascii="Times New Roman" w:hAnsi="Times New Roman"/>
          <w:sz w:val="28"/>
          <w:szCs w:val="28"/>
          <w:lang w:val="ru-RU" w:eastAsia="bg-BG"/>
        </w:rPr>
        <w:t xml:space="preserve"> и </w:t>
      </w:r>
      <w:proofErr w:type="spellStart"/>
      <w:r w:rsidRPr="001A4D89">
        <w:rPr>
          <w:rFonts w:ascii="Times New Roman" w:hAnsi="Times New Roman"/>
          <w:sz w:val="28"/>
          <w:szCs w:val="28"/>
          <w:lang w:val="ru-RU" w:eastAsia="bg-BG"/>
        </w:rPr>
        <w:t>полусираци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деца</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бежнаци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деца</w:t>
      </w:r>
      <w:proofErr w:type="spellEnd"/>
      <w:r w:rsidRPr="001A4D89">
        <w:rPr>
          <w:rFonts w:ascii="Times New Roman" w:hAnsi="Times New Roman"/>
          <w:sz w:val="28"/>
          <w:szCs w:val="28"/>
          <w:lang w:val="ru-RU" w:eastAsia="bg-BG"/>
        </w:rPr>
        <w:t xml:space="preserve"> от </w:t>
      </w:r>
      <w:proofErr w:type="spellStart"/>
      <w:r w:rsidRPr="001A4D89">
        <w:rPr>
          <w:rFonts w:ascii="Times New Roman" w:hAnsi="Times New Roman"/>
          <w:sz w:val="28"/>
          <w:szCs w:val="28"/>
          <w:lang w:val="ru-RU" w:eastAsia="bg-BG"/>
        </w:rPr>
        <w:t>различни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етнически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групи</w:t>
      </w:r>
      <w:proofErr w:type="spellEnd"/>
      <w:r w:rsidRPr="001A4D89">
        <w:rPr>
          <w:rFonts w:ascii="Times New Roman" w:hAnsi="Times New Roman"/>
          <w:sz w:val="28"/>
          <w:szCs w:val="28"/>
          <w:lang w:val="ru-RU" w:eastAsia="bg-BG"/>
        </w:rPr>
        <w:t xml:space="preserve"> и пр. с </w:t>
      </w:r>
      <w:proofErr w:type="spellStart"/>
      <w:r w:rsidRPr="001A4D89">
        <w:rPr>
          <w:rFonts w:ascii="Times New Roman" w:hAnsi="Times New Roman"/>
          <w:sz w:val="28"/>
          <w:szCs w:val="28"/>
          <w:lang w:val="ru-RU" w:eastAsia="bg-BG"/>
        </w:rPr>
        <w:t>други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идентифицирани</w:t>
      </w:r>
      <w:proofErr w:type="spellEnd"/>
      <w:r w:rsidRPr="001A4D89">
        <w:rPr>
          <w:rFonts w:ascii="Times New Roman" w:hAnsi="Times New Roman"/>
          <w:sz w:val="28"/>
          <w:szCs w:val="28"/>
          <w:lang w:val="ru-RU" w:eastAsia="bg-BG"/>
        </w:rPr>
        <w:t xml:space="preserve"> </w:t>
      </w:r>
      <w:proofErr w:type="spellStart"/>
      <w:r w:rsidRPr="001A4D89">
        <w:rPr>
          <w:rFonts w:ascii="Times New Roman" w:hAnsi="Times New Roman"/>
          <w:sz w:val="28"/>
          <w:szCs w:val="28"/>
          <w:lang w:val="ru-RU" w:eastAsia="bg-BG"/>
        </w:rPr>
        <w:t>нужди</w:t>
      </w:r>
      <w:proofErr w:type="spellEnd"/>
      <w:r w:rsidRPr="001A4D89">
        <w:rPr>
          <w:rFonts w:ascii="Times New Roman" w:hAnsi="Times New Roman"/>
          <w:sz w:val="28"/>
          <w:szCs w:val="28"/>
          <w:lang w:val="ru-RU" w:eastAsia="bg-BG"/>
        </w:rPr>
        <w:t>.</w:t>
      </w:r>
    </w:p>
    <w:p w:rsidR="001A4D89" w:rsidRDefault="001A4D89" w:rsidP="00C8257F">
      <w:pPr>
        <w:jc w:val="both"/>
        <w:rPr>
          <w:rFonts w:ascii="Times New Roman" w:hAnsi="Times New Roman"/>
          <w:sz w:val="28"/>
          <w:szCs w:val="28"/>
          <w:lang w:val="ru-RU" w:eastAsia="bg-BG"/>
        </w:rPr>
      </w:pPr>
    </w:p>
    <w:p w:rsidR="001A4D89" w:rsidRPr="001A4D89" w:rsidRDefault="001A4D89" w:rsidP="00C8257F">
      <w:pPr>
        <w:jc w:val="both"/>
        <w:rPr>
          <w:rFonts w:ascii="Times New Roman" w:hAnsi="Times New Roman"/>
          <w:sz w:val="28"/>
          <w:szCs w:val="28"/>
          <w:lang w:val="ru-RU" w:eastAsia="bg-BG"/>
        </w:rPr>
      </w:pPr>
    </w:p>
    <w:p w:rsidR="0066207D" w:rsidRPr="001A4D89" w:rsidRDefault="0066207D" w:rsidP="00C8257F">
      <w:pPr>
        <w:pStyle w:val="a3"/>
        <w:numPr>
          <w:ilvl w:val="0"/>
          <w:numId w:val="1"/>
        </w:numPr>
        <w:ind w:left="284" w:hanging="284"/>
        <w:jc w:val="both"/>
        <w:rPr>
          <w:rFonts w:ascii="Times New Roman" w:hAnsi="Times New Roman"/>
          <w:b/>
          <w:sz w:val="28"/>
          <w:szCs w:val="28"/>
        </w:rPr>
      </w:pPr>
      <w:r w:rsidRPr="001A4D89">
        <w:rPr>
          <w:rFonts w:ascii="Times New Roman" w:hAnsi="Times New Roman"/>
          <w:b/>
          <w:sz w:val="28"/>
          <w:szCs w:val="28"/>
        </w:rPr>
        <w:lastRenderedPageBreak/>
        <w:t>Подкрепа за личностно развитие</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Подкрепата на личностното развитие се осъществява във връзка с разработените областни стратегии за подкрепа на личностното развитие, както и въз основа на анализ на необходимостта от обща и допълнителна подкрепа.</w:t>
      </w:r>
    </w:p>
    <w:p w:rsidR="0066207D" w:rsidRPr="001A4D89" w:rsidRDefault="0066207D" w:rsidP="000A2D44">
      <w:pPr>
        <w:jc w:val="both"/>
        <w:outlineLvl w:val="0"/>
        <w:rPr>
          <w:rFonts w:ascii="Times New Roman" w:hAnsi="Times New Roman"/>
          <w:b/>
          <w:i/>
          <w:sz w:val="28"/>
          <w:szCs w:val="28"/>
          <w:lang w:eastAsia="bg-BG"/>
        </w:rPr>
      </w:pPr>
      <w:r w:rsidRPr="001A4D89">
        <w:rPr>
          <w:rFonts w:ascii="Times New Roman" w:hAnsi="Times New Roman"/>
          <w:b/>
          <w:i/>
          <w:sz w:val="28"/>
          <w:szCs w:val="28"/>
          <w:lang w:eastAsia="bg-BG"/>
        </w:rPr>
        <w:t xml:space="preserve">2.1. Обща подкрепа </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За организиране на подкрепата на личностното развитие за координатор е определен заместник-директор, който изпълнява функциите си съобразно Наредбата за приобщаващото образование.</w:t>
      </w:r>
    </w:p>
    <w:p w:rsidR="0066207D" w:rsidRPr="001A4D89" w:rsidRDefault="0066207D" w:rsidP="0049224D">
      <w:pPr>
        <w:ind w:firstLine="708"/>
        <w:jc w:val="both"/>
        <w:rPr>
          <w:rFonts w:ascii="Times New Roman" w:hAnsi="Times New Roman"/>
          <w:sz w:val="28"/>
          <w:szCs w:val="28"/>
          <w:lang w:eastAsia="bg-BG"/>
        </w:rPr>
      </w:pPr>
      <w:r w:rsidRPr="001A4D89">
        <w:rPr>
          <w:rFonts w:ascii="Times New Roman" w:hAnsi="Times New Roman"/>
          <w:sz w:val="28"/>
          <w:szCs w:val="28"/>
          <w:lang w:eastAsia="bg-BG"/>
        </w:rPr>
        <w:t xml:space="preserve">Общата подкрепа се осъществява от екип, ръководен от координатора, училищен психолог, логопед, педагогически съветник. Общата подкрепа е насочена към развитие на потенциала на всяко дете/ученик, като включва екипна работа между отделните педагогически специалисти и осигуряване/насочване към занимания по интереси. Заниманията по интереси могат да се организират от училище или от други центрове за личностно развитие. </w:t>
      </w:r>
    </w:p>
    <w:p w:rsidR="0066207D" w:rsidRPr="001A4D89" w:rsidRDefault="0066207D" w:rsidP="0049224D">
      <w:pPr>
        <w:ind w:firstLine="708"/>
        <w:jc w:val="both"/>
        <w:rPr>
          <w:rFonts w:ascii="Times New Roman" w:hAnsi="Times New Roman"/>
          <w:sz w:val="28"/>
          <w:szCs w:val="28"/>
          <w:lang w:eastAsia="bg-BG"/>
        </w:rPr>
      </w:pPr>
      <w:r w:rsidRPr="001A4D89">
        <w:rPr>
          <w:rFonts w:ascii="Times New Roman" w:hAnsi="Times New Roman"/>
          <w:sz w:val="28"/>
          <w:szCs w:val="28"/>
          <w:lang w:eastAsia="bg-BG"/>
        </w:rPr>
        <w:t xml:space="preserve">Кариерното ориентиране, провеждано от педагогическия съветник или консултант от кариерен център, също е част от общата подкрепа на учениците от първия до последния клас за училището. </w:t>
      </w:r>
    </w:p>
    <w:p w:rsidR="0066207D" w:rsidRPr="001A4D89" w:rsidRDefault="0066207D" w:rsidP="0049224D">
      <w:pPr>
        <w:ind w:firstLine="708"/>
        <w:jc w:val="both"/>
        <w:rPr>
          <w:rFonts w:ascii="Times New Roman" w:hAnsi="Times New Roman"/>
          <w:sz w:val="28"/>
          <w:szCs w:val="28"/>
          <w:lang w:eastAsia="bg-BG"/>
        </w:rPr>
      </w:pPr>
      <w:r w:rsidRPr="001A4D89">
        <w:rPr>
          <w:rFonts w:ascii="Times New Roman" w:hAnsi="Times New Roman"/>
          <w:sz w:val="28"/>
          <w:szCs w:val="28"/>
          <w:lang w:eastAsia="bg-BG"/>
        </w:rPr>
        <w:t xml:space="preserve">В училище функционира училищна библиотека, ръководена от определен за целта служител, която чрез осъществяване на различни дейности представлява част от общата подкрепа на децата и учениците. </w:t>
      </w:r>
    </w:p>
    <w:p w:rsidR="0066207D" w:rsidRPr="001A4D89" w:rsidRDefault="0066207D" w:rsidP="0049224D">
      <w:pPr>
        <w:ind w:firstLine="708"/>
        <w:jc w:val="both"/>
        <w:rPr>
          <w:rFonts w:ascii="Times New Roman" w:hAnsi="Times New Roman"/>
          <w:sz w:val="28"/>
          <w:szCs w:val="28"/>
          <w:lang w:eastAsia="bg-BG"/>
        </w:rPr>
      </w:pPr>
      <w:r w:rsidRPr="001A4D89">
        <w:rPr>
          <w:rFonts w:ascii="Times New Roman" w:hAnsi="Times New Roman"/>
          <w:sz w:val="28"/>
          <w:szCs w:val="28"/>
          <w:lang w:eastAsia="bg-BG"/>
        </w:rPr>
        <w:t xml:space="preserve">Описаните в Правилника за дейността на училището морални и материални награди също са част от предоставяната обща подкрепа. </w:t>
      </w:r>
    </w:p>
    <w:p w:rsidR="0066207D" w:rsidRPr="001A4D89" w:rsidRDefault="0066207D" w:rsidP="0049224D">
      <w:pPr>
        <w:ind w:firstLine="708"/>
        <w:jc w:val="both"/>
        <w:rPr>
          <w:rFonts w:ascii="Times New Roman" w:hAnsi="Times New Roman"/>
          <w:sz w:val="28"/>
          <w:szCs w:val="28"/>
          <w:lang w:eastAsia="bg-BG"/>
        </w:rPr>
      </w:pPr>
      <w:r w:rsidRPr="001A4D89">
        <w:rPr>
          <w:rFonts w:ascii="Times New Roman" w:hAnsi="Times New Roman"/>
          <w:sz w:val="28"/>
          <w:szCs w:val="28"/>
          <w:lang w:eastAsia="bg-BG"/>
        </w:rPr>
        <w:t>Общата подкрепа включва и други дейности, подробно описани в Наредбата за приобщаващото образование.</w:t>
      </w:r>
    </w:p>
    <w:p w:rsidR="0066207D" w:rsidRPr="001A4D89" w:rsidRDefault="0066207D" w:rsidP="000A2D44">
      <w:pPr>
        <w:jc w:val="both"/>
        <w:outlineLvl w:val="0"/>
        <w:rPr>
          <w:rFonts w:ascii="Times New Roman" w:hAnsi="Times New Roman"/>
          <w:b/>
          <w:i/>
          <w:sz w:val="28"/>
          <w:szCs w:val="28"/>
          <w:lang w:eastAsia="bg-BG"/>
        </w:rPr>
      </w:pPr>
      <w:r w:rsidRPr="001A4D89">
        <w:rPr>
          <w:rFonts w:ascii="Times New Roman" w:hAnsi="Times New Roman"/>
          <w:b/>
          <w:i/>
          <w:sz w:val="28"/>
          <w:szCs w:val="28"/>
          <w:lang w:eastAsia="bg-BG"/>
        </w:rPr>
        <w:t xml:space="preserve">2.2. Допълнителна подкрепа </w:t>
      </w:r>
    </w:p>
    <w:p w:rsidR="0066207D" w:rsidRPr="001A4D89" w:rsidRDefault="0066207D" w:rsidP="0049224D">
      <w:pPr>
        <w:ind w:firstLine="708"/>
        <w:jc w:val="both"/>
        <w:rPr>
          <w:rFonts w:ascii="Times New Roman" w:hAnsi="Times New Roman"/>
          <w:sz w:val="28"/>
          <w:szCs w:val="28"/>
          <w:lang w:eastAsia="bg-BG"/>
        </w:rPr>
      </w:pPr>
      <w:r w:rsidRPr="001A4D89">
        <w:rPr>
          <w:rFonts w:ascii="Times New Roman" w:hAnsi="Times New Roman"/>
          <w:sz w:val="28"/>
          <w:szCs w:val="28"/>
          <w:lang w:eastAsia="bg-BG"/>
        </w:rPr>
        <w:t>Допълнителната подкрепа се осъществява въз основа на направена оценка на индивидуалните способности на определен ученик. Оценката на способностите се извършва от определен със заповед на директора екип от специалисти съобразно необходимостта на ученика, която след това се потвърждава от регионалния център за подкрепа на процесите по приобщаващо образование.</w:t>
      </w:r>
    </w:p>
    <w:p w:rsidR="0066207D" w:rsidRPr="001A4D89" w:rsidRDefault="0066207D" w:rsidP="0049224D">
      <w:pPr>
        <w:ind w:firstLine="708"/>
        <w:jc w:val="both"/>
        <w:rPr>
          <w:rFonts w:ascii="Times New Roman" w:hAnsi="Times New Roman"/>
          <w:sz w:val="28"/>
          <w:szCs w:val="28"/>
          <w:lang w:eastAsia="bg-BG"/>
        </w:rPr>
      </w:pPr>
      <w:r w:rsidRPr="001A4D89">
        <w:rPr>
          <w:rFonts w:ascii="Times New Roman" w:hAnsi="Times New Roman"/>
          <w:sz w:val="28"/>
          <w:szCs w:val="28"/>
          <w:lang w:eastAsia="bg-BG"/>
        </w:rPr>
        <w:t>Учениците, за които може да се поиска оценка на способностите, са от следните уязвими групи:</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lastRenderedPageBreak/>
        <w:t>- деца със специални образователни потребности;</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 деца с хронични заболявания;</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 деца в риск;</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 xml:space="preserve">Допълнителната подкрепа включва: </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 работа с дете или ученик по конкретен случай;</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 xml:space="preserve">- психо-социална рехабилитация; </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 рехабилитация на слуха;</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 xml:space="preserve">- зрителна рехабилитация; </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 xml:space="preserve">- рехабилитация на комуникативни нарушения; </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 xml:space="preserve">- осигуряване на достъпна архитектурна среда; </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 специализирани средства;</w:t>
      </w:r>
    </w:p>
    <w:p w:rsidR="0066207D" w:rsidRPr="001A4D89" w:rsidRDefault="0066207D" w:rsidP="00C8257F">
      <w:pPr>
        <w:jc w:val="both"/>
        <w:rPr>
          <w:rFonts w:ascii="Times New Roman" w:hAnsi="Times New Roman"/>
          <w:sz w:val="28"/>
          <w:szCs w:val="28"/>
          <w:lang w:eastAsia="bg-BG"/>
        </w:rPr>
      </w:pPr>
      <w:r w:rsidRPr="001A4D89">
        <w:rPr>
          <w:rFonts w:ascii="Times New Roman" w:hAnsi="Times New Roman"/>
          <w:sz w:val="28"/>
          <w:szCs w:val="28"/>
          <w:lang w:eastAsia="bg-BG"/>
        </w:rPr>
        <w:t xml:space="preserve">- ресурсно подпомагане. </w:t>
      </w:r>
    </w:p>
    <w:p w:rsidR="0066207D" w:rsidRPr="001A4D89" w:rsidRDefault="0066207D" w:rsidP="0049224D">
      <w:pPr>
        <w:ind w:firstLine="708"/>
        <w:jc w:val="both"/>
        <w:rPr>
          <w:rFonts w:ascii="Times New Roman" w:hAnsi="Times New Roman"/>
          <w:sz w:val="28"/>
          <w:szCs w:val="28"/>
          <w:lang w:eastAsia="bg-BG"/>
        </w:rPr>
      </w:pPr>
      <w:r w:rsidRPr="001A4D89">
        <w:rPr>
          <w:rFonts w:ascii="Times New Roman" w:hAnsi="Times New Roman"/>
          <w:sz w:val="28"/>
          <w:szCs w:val="28"/>
          <w:lang w:eastAsia="bg-BG"/>
        </w:rPr>
        <w:t>Допълнителната подкрепа се реализира чрез план за подкрепа за всеки ученик. Родителите задължително се включват в плана за подкрепа като активни участници в дейностите.</w:t>
      </w:r>
    </w:p>
    <w:p w:rsidR="0066207D" w:rsidRPr="001A4D89" w:rsidRDefault="0066207D" w:rsidP="0049224D">
      <w:pPr>
        <w:ind w:firstLine="708"/>
        <w:jc w:val="both"/>
        <w:rPr>
          <w:rFonts w:ascii="Times New Roman" w:hAnsi="Times New Roman"/>
          <w:sz w:val="28"/>
          <w:szCs w:val="28"/>
          <w:lang w:eastAsia="bg-BG"/>
        </w:rPr>
      </w:pPr>
      <w:r w:rsidRPr="001A4D89">
        <w:rPr>
          <w:rFonts w:ascii="Times New Roman" w:hAnsi="Times New Roman"/>
          <w:sz w:val="28"/>
          <w:szCs w:val="28"/>
          <w:lang w:eastAsia="bg-BG"/>
        </w:rPr>
        <w:t xml:space="preserve">Ако регионалният център за подкрепа на процесите по приобщаващо образование препоръча допълнителна подкрепа, но родителите откажат, </w:t>
      </w:r>
      <w:r w:rsidRPr="001A4D89">
        <w:rPr>
          <w:rFonts w:ascii="Times New Roman" w:hAnsi="Times New Roman"/>
          <w:i/>
          <w:sz w:val="28"/>
          <w:szCs w:val="28"/>
          <w:lang w:eastAsia="bg-BG"/>
        </w:rPr>
        <w:t>училището</w:t>
      </w:r>
      <w:r w:rsidRPr="001A4D89">
        <w:rPr>
          <w:rFonts w:ascii="Times New Roman" w:hAnsi="Times New Roman"/>
          <w:sz w:val="28"/>
          <w:szCs w:val="28"/>
          <w:lang w:eastAsia="bg-BG"/>
        </w:rPr>
        <w:t xml:space="preserve"> уведомява отдел „Закрила на детето“ към ДСП по местоживеене на детето с цел социалните служби да окажат съдействие и ако се налага, помощ на родителите за осъзнаване на нуждите на детето.</w:t>
      </w:r>
    </w:p>
    <w:p w:rsidR="0066207D" w:rsidRPr="001A4D89" w:rsidRDefault="0066207D" w:rsidP="0049224D">
      <w:pPr>
        <w:ind w:firstLine="284"/>
        <w:jc w:val="both"/>
        <w:rPr>
          <w:rFonts w:ascii="Times New Roman" w:hAnsi="Times New Roman"/>
          <w:sz w:val="28"/>
          <w:szCs w:val="28"/>
          <w:lang w:eastAsia="bg-BG"/>
        </w:rPr>
      </w:pPr>
      <w:r w:rsidRPr="001A4D89">
        <w:rPr>
          <w:rFonts w:ascii="Times New Roman" w:hAnsi="Times New Roman"/>
          <w:sz w:val="28"/>
          <w:szCs w:val="28"/>
          <w:lang w:eastAsia="bg-BG"/>
        </w:rPr>
        <w:t>При необходимост се изработва индивидуална учебна програма по съответните учебни предмети с цел по-лесното възприемане от ученика, а също така се изготвя и индивидуален учебен план или учебен план за обучение в комбинирана форма на обучение. За ученици с изявени дарби също се изработва индивидуален учебен план.</w:t>
      </w:r>
    </w:p>
    <w:p w:rsidR="0066207D" w:rsidRPr="001A4D89" w:rsidRDefault="0066207D" w:rsidP="00CE58C7">
      <w:pPr>
        <w:pStyle w:val="a3"/>
        <w:numPr>
          <w:ilvl w:val="0"/>
          <w:numId w:val="1"/>
        </w:numPr>
        <w:tabs>
          <w:tab w:val="left" w:pos="426"/>
        </w:tabs>
        <w:ind w:left="284" w:hanging="284"/>
        <w:jc w:val="both"/>
        <w:rPr>
          <w:rFonts w:ascii="Times New Roman" w:hAnsi="Times New Roman"/>
          <w:b/>
          <w:sz w:val="28"/>
          <w:szCs w:val="28"/>
        </w:rPr>
      </w:pPr>
      <w:r w:rsidRPr="001A4D89">
        <w:rPr>
          <w:rFonts w:ascii="Times New Roman" w:hAnsi="Times New Roman"/>
          <w:b/>
          <w:sz w:val="28"/>
          <w:szCs w:val="28"/>
        </w:rPr>
        <w:t>Приоритети на програмата:</w:t>
      </w:r>
    </w:p>
    <w:p w:rsidR="0066207D" w:rsidRPr="001A4D89" w:rsidRDefault="0066207D" w:rsidP="00CE58C7">
      <w:pPr>
        <w:pStyle w:val="a3"/>
        <w:ind w:left="284" w:hanging="284"/>
        <w:jc w:val="both"/>
        <w:rPr>
          <w:rFonts w:ascii="Times New Roman" w:hAnsi="Times New Roman"/>
          <w:i/>
          <w:sz w:val="28"/>
          <w:szCs w:val="28"/>
        </w:rPr>
      </w:pPr>
    </w:p>
    <w:p w:rsidR="0066207D" w:rsidRPr="001A4D89" w:rsidRDefault="0066207D" w:rsidP="000A2D44">
      <w:pPr>
        <w:pStyle w:val="a3"/>
        <w:ind w:left="284" w:hanging="284"/>
        <w:jc w:val="both"/>
        <w:outlineLvl w:val="0"/>
        <w:rPr>
          <w:rFonts w:ascii="Times New Roman" w:hAnsi="Times New Roman"/>
          <w:b/>
          <w:i/>
          <w:sz w:val="28"/>
          <w:szCs w:val="28"/>
        </w:rPr>
      </w:pPr>
      <w:r w:rsidRPr="001A4D89">
        <w:rPr>
          <w:rFonts w:ascii="Times New Roman" w:hAnsi="Times New Roman"/>
          <w:b/>
          <w:i/>
          <w:sz w:val="28"/>
          <w:szCs w:val="28"/>
        </w:rPr>
        <w:t>Изграждане на образователна среда за:</w:t>
      </w:r>
    </w:p>
    <w:p w:rsidR="0066207D" w:rsidRPr="001A4D89" w:rsidRDefault="0066207D" w:rsidP="00CE58C7">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t>Осигуряване на равен достъп за качествено образование на всички приети ученици, независимо от техните различия;</w:t>
      </w:r>
    </w:p>
    <w:p w:rsidR="0066207D" w:rsidRPr="001A4D89" w:rsidRDefault="0066207D" w:rsidP="00CE58C7">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t>Формиране на уважение към правата и свободите на всеки индивид, като базисна гражданска ценност;</w:t>
      </w:r>
    </w:p>
    <w:p w:rsidR="0066207D" w:rsidRPr="001A4D89" w:rsidRDefault="0066207D" w:rsidP="00CE58C7">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lastRenderedPageBreak/>
        <w:t>Създаване на подходящ социално-психологически климат в училище за пълноценно участие в процесите на обучение и възпитание;</w:t>
      </w:r>
    </w:p>
    <w:p w:rsidR="0066207D" w:rsidRPr="001A4D89" w:rsidRDefault="0066207D" w:rsidP="00CE58C7">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t>Недопускане на прояви на дискриминация и оказване на консултативна педагогическа помощ при затруднения с адаптацията;</w:t>
      </w:r>
    </w:p>
    <w:p w:rsidR="0066207D" w:rsidRPr="001A4D89" w:rsidRDefault="0066207D" w:rsidP="00CE58C7">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t>Разгръщане потенциала на всяко дете и ученик за личностно развитие и успешна реализация;</w:t>
      </w:r>
    </w:p>
    <w:p w:rsidR="0066207D" w:rsidRPr="001A4D89" w:rsidRDefault="0066207D" w:rsidP="00CE58C7">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t>Ранна превенция на обучителните затруднения;</w:t>
      </w:r>
    </w:p>
    <w:p w:rsidR="0066207D" w:rsidRPr="001A4D89" w:rsidRDefault="0066207D" w:rsidP="00CE58C7">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t>Включващо обучение за деца и ученици със специфични образователни потребности;</w:t>
      </w:r>
    </w:p>
    <w:p w:rsidR="0066207D" w:rsidRPr="001A4D89" w:rsidRDefault="0066207D" w:rsidP="00CE58C7">
      <w:pPr>
        <w:pStyle w:val="a3"/>
        <w:numPr>
          <w:ilvl w:val="0"/>
          <w:numId w:val="2"/>
        </w:numPr>
        <w:ind w:left="284" w:hanging="284"/>
        <w:jc w:val="both"/>
        <w:rPr>
          <w:rFonts w:ascii="Times New Roman" w:hAnsi="Times New Roman"/>
          <w:sz w:val="28"/>
          <w:szCs w:val="28"/>
        </w:rPr>
      </w:pPr>
      <w:r w:rsidRPr="001A4D89">
        <w:rPr>
          <w:rFonts w:ascii="Times New Roman" w:hAnsi="Times New Roman"/>
          <w:sz w:val="28"/>
          <w:szCs w:val="28"/>
        </w:rPr>
        <w:t>Включващо обучение и социално включване на ученици с девиантно поведение;</w:t>
      </w:r>
    </w:p>
    <w:p w:rsidR="0066207D" w:rsidRPr="001A4D89" w:rsidRDefault="0066207D" w:rsidP="000A2D44">
      <w:pPr>
        <w:ind w:left="284" w:hanging="284"/>
        <w:jc w:val="both"/>
        <w:outlineLvl w:val="0"/>
        <w:rPr>
          <w:rFonts w:ascii="Times New Roman" w:hAnsi="Times New Roman"/>
          <w:b/>
          <w:i/>
          <w:sz w:val="28"/>
          <w:szCs w:val="28"/>
        </w:rPr>
      </w:pPr>
      <w:r w:rsidRPr="001A4D89">
        <w:rPr>
          <w:rFonts w:ascii="Times New Roman" w:hAnsi="Times New Roman"/>
          <w:b/>
          <w:i/>
          <w:sz w:val="28"/>
          <w:szCs w:val="28"/>
        </w:rPr>
        <w:t>Подход</w:t>
      </w:r>
    </w:p>
    <w:p w:rsidR="0066207D" w:rsidRPr="001A4D89" w:rsidRDefault="0066207D" w:rsidP="00CE58C7">
      <w:pPr>
        <w:jc w:val="both"/>
        <w:rPr>
          <w:rFonts w:ascii="Times New Roman" w:hAnsi="Times New Roman"/>
          <w:sz w:val="28"/>
          <w:szCs w:val="28"/>
        </w:rPr>
      </w:pPr>
      <w:r w:rsidRPr="001A4D89">
        <w:rPr>
          <w:rFonts w:ascii="Times New Roman" w:hAnsi="Times New Roman"/>
          <w:sz w:val="28"/>
          <w:szCs w:val="28"/>
        </w:rPr>
        <w:t>Подпомагане въвеждането на интеркултурно образование в училище – чрез предмети от общообразователната и избираемата подготовка (формиране на толерантност сред всички деца и техните родители);</w:t>
      </w:r>
    </w:p>
    <w:p w:rsidR="0066207D" w:rsidRPr="001A4D89" w:rsidRDefault="0066207D" w:rsidP="00CE58C7">
      <w:pPr>
        <w:jc w:val="both"/>
        <w:rPr>
          <w:rFonts w:ascii="Times New Roman" w:hAnsi="Times New Roman"/>
          <w:sz w:val="28"/>
          <w:szCs w:val="28"/>
        </w:rPr>
      </w:pPr>
      <w:r w:rsidRPr="001A4D89">
        <w:rPr>
          <w:rFonts w:ascii="Times New Roman" w:hAnsi="Times New Roman"/>
          <w:sz w:val="28"/>
          <w:szCs w:val="28"/>
        </w:rPr>
        <w:t>Прилагане на разнообразни форми на факултативна подготовка с цел приближаване на обучението до интересите и потребностите на учениците.</w:t>
      </w:r>
    </w:p>
    <w:p w:rsidR="0066207D" w:rsidRPr="001A4D89" w:rsidRDefault="0066207D" w:rsidP="00CE58C7">
      <w:pPr>
        <w:jc w:val="both"/>
        <w:rPr>
          <w:rFonts w:ascii="Times New Roman" w:hAnsi="Times New Roman"/>
          <w:sz w:val="28"/>
          <w:szCs w:val="28"/>
        </w:rPr>
      </w:pPr>
      <w:r w:rsidRPr="001A4D89">
        <w:rPr>
          <w:rFonts w:ascii="Times New Roman" w:hAnsi="Times New Roman"/>
          <w:sz w:val="28"/>
          <w:szCs w:val="28"/>
        </w:rPr>
        <w:t>Организиране на разнообразни извънкласни и извънучилищни дейности като средство за ангажиране на училището с живота на местните общности и неправителствени организации, както и като възможност учениците да развиват своите способности като се забавляват.</w:t>
      </w:r>
    </w:p>
    <w:p w:rsidR="0066207D" w:rsidRPr="001A4D89" w:rsidRDefault="0066207D" w:rsidP="00CE58C7">
      <w:pPr>
        <w:jc w:val="both"/>
        <w:rPr>
          <w:rFonts w:ascii="Times New Roman" w:hAnsi="Times New Roman"/>
          <w:sz w:val="28"/>
          <w:szCs w:val="28"/>
        </w:rPr>
      </w:pPr>
      <w:r w:rsidRPr="001A4D89">
        <w:rPr>
          <w:rFonts w:ascii="Times New Roman" w:hAnsi="Times New Roman"/>
          <w:sz w:val="28"/>
          <w:szCs w:val="28"/>
        </w:rPr>
        <w:t>Въвеждане на разнообразни форми за участие на родителите и представителите на местните общности в учебния процес и в живота на училището (активно участие на родителите в училищното настоятелство, участието им в различни класни и извънкласни форми).</w:t>
      </w:r>
    </w:p>
    <w:p w:rsidR="0066207D" w:rsidRPr="001A4D89" w:rsidRDefault="0066207D" w:rsidP="00C8257F">
      <w:pPr>
        <w:pStyle w:val="a3"/>
        <w:numPr>
          <w:ilvl w:val="0"/>
          <w:numId w:val="1"/>
        </w:numPr>
        <w:tabs>
          <w:tab w:val="left" w:pos="426"/>
        </w:tabs>
        <w:ind w:left="284" w:hanging="284"/>
        <w:jc w:val="both"/>
        <w:rPr>
          <w:rFonts w:ascii="Times New Roman" w:hAnsi="Times New Roman"/>
          <w:b/>
          <w:sz w:val="28"/>
          <w:szCs w:val="28"/>
        </w:rPr>
      </w:pPr>
      <w:r w:rsidRPr="001A4D89">
        <w:rPr>
          <w:rFonts w:ascii="Times New Roman" w:hAnsi="Times New Roman"/>
          <w:b/>
          <w:sz w:val="28"/>
          <w:szCs w:val="28"/>
        </w:rPr>
        <w:t>Цели на програмата</w:t>
      </w:r>
    </w:p>
    <w:p w:rsidR="0066207D" w:rsidRPr="001A4D89" w:rsidRDefault="0066207D" w:rsidP="00C8257F">
      <w:pPr>
        <w:pStyle w:val="a3"/>
        <w:numPr>
          <w:ilvl w:val="0"/>
          <w:numId w:val="3"/>
        </w:numPr>
        <w:ind w:left="284" w:hanging="284"/>
        <w:jc w:val="both"/>
        <w:rPr>
          <w:rFonts w:ascii="Times New Roman" w:hAnsi="Times New Roman"/>
          <w:sz w:val="28"/>
          <w:szCs w:val="28"/>
        </w:rPr>
      </w:pPr>
      <w:r w:rsidRPr="001A4D89">
        <w:rPr>
          <w:rFonts w:ascii="Times New Roman" w:hAnsi="Times New Roman"/>
          <w:sz w:val="28"/>
          <w:szCs w:val="28"/>
        </w:rPr>
        <w:t>Осигуряване на равен достъп и подкрепа за развитие и приобщаване в системата на предучилищното и училищното образование за всички деца/ученици като предпоставка за равноправно социално включване и пълноценна личностна и обществена реализация</w:t>
      </w:r>
    </w:p>
    <w:p w:rsidR="0066207D" w:rsidRPr="001A4D89" w:rsidRDefault="0066207D" w:rsidP="00C8257F">
      <w:pPr>
        <w:pStyle w:val="a3"/>
        <w:numPr>
          <w:ilvl w:val="0"/>
          <w:numId w:val="3"/>
        </w:numPr>
        <w:ind w:left="284" w:hanging="284"/>
        <w:jc w:val="both"/>
        <w:rPr>
          <w:rFonts w:ascii="Times New Roman" w:hAnsi="Times New Roman"/>
          <w:sz w:val="28"/>
          <w:szCs w:val="28"/>
        </w:rPr>
      </w:pPr>
      <w:r w:rsidRPr="001A4D89">
        <w:rPr>
          <w:rFonts w:ascii="Times New Roman" w:hAnsi="Times New Roman"/>
          <w:sz w:val="28"/>
          <w:szCs w:val="28"/>
        </w:rPr>
        <w:t>Защита правата и интересите на учениците от уязвими групи.</w:t>
      </w:r>
    </w:p>
    <w:p w:rsidR="0066207D" w:rsidRPr="001A4D89" w:rsidRDefault="0066207D" w:rsidP="00CE58C7">
      <w:pPr>
        <w:pStyle w:val="a3"/>
        <w:ind w:left="284"/>
        <w:jc w:val="both"/>
        <w:rPr>
          <w:rFonts w:ascii="Times New Roman" w:hAnsi="Times New Roman"/>
          <w:sz w:val="28"/>
          <w:szCs w:val="28"/>
        </w:rPr>
      </w:pPr>
    </w:p>
    <w:p w:rsidR="0066207D" w:rsidRPr="001A4D89" w:rsidRDefault="0066207D" w:rsidP="00C8257F">
      <w:pPr>
        <w:pStyle w:val="a3"/>
        <w:numPr>
          <w:ilvl w:val="0"/>
          <w:numId w:val="1"/>
        </w:numPr>
        <w:tabs>
          <w:tab w:val="left" w:pos="426"/>
        </w:tabs>
        <w:ind w:left="284" w:hanging="284"/>
        <w:jc w:val="both"/>
        <w:rPr>
          <w:rFonts w:ascii="Times New Roman" w:hAnsi="Times New Roman"/>
          <w:b/>
          <w:sz w:val="28"/>
          <w:szCs w:val="28"/>
        </w:rPr>
      </w:pPr>
      <w:r w:rsidRPr="001A4D89">
        <w:rPr>
          <w:rFonts w:ascii="Times New Roman" w:hAnsi="Times New Roman"/>
          <w:b/>
          <w:sz w:val="28"/>
          <w:szCs w:val="28"/>
        </w:rPr>
        <w:t xml:space="preserve">Задачи </w:t>
      </w:r>
    </w:p>
    <w:p w:rsidR="0066207D" w:rsidRPr="001A4D89" w:rsidRDefault="0066207D" w:rsidP="00C8257F">
      <w:pPr>
        <w:pStyle w:val="a3"/>
        <w:ind w:left="284" w:hanging="284"/>
        <w:jc w:val="both"/>
        <w:rPr>
          <w:rFonts w:ascii="Times New Roman" w:hAnsi="Times New Roman"/>
          <w:sz w:val="28"/>
          <w:szCs w:val="28"/>
        </w:rPr>
      </w:pPr>
      <w:r w:rsidRPr="001A4D89">
        <w:rPr>
          <w:rFonts w:ascii="Times New Roman" w:hAnsi="Times New Roman"/>
          <w:sz w:val="28"/>
          <w:szCs w:val="28"/>
        </w:rPr>
        <w:t>Да превърнем училището в място за всяко дете;</w:t>
      </w:r>
    </w:p>
    <w:p w:rsidR="0066207D" w:rsidRPr="001A4D89" w:rsidRDefault="0066207D" w:rsidP="00C8257F">
      <w:pPr>
        <w:pStyle w:val="a3"/>
        <w:ind w:left="284" w:hanging="284"/>
        <w:jc w:val="both"/>
        <w:rPr>
          <w:rFonts w:ascii="Times New Roman" w:hAnsi="Times New Roman"/>
          <w:sz w:val="28"/>
          <w:szCs w:val="28"/>
        </w:rPr>
      </w:pPr>
      <w:r w:rsidRPr="001A4D89">
        <w:rPr>
          <w:rFonts w:ascii="Times New Roman" w:hAnsi="Times New Roman"/>
          <w:sz w:val="28"/>
          <w:szCs w:val="28"/>
        </w:rPr>
        <w:t>Системно и осезаемо да подобряваме качеството на образование</w:t>
      </w:r>
    </w:p>
    <w:p w:rsidR="0066207D" w:rsidRPr="001A4D89" w:rsidRDefault="0066207D" w:rsidP="00C8257F">
      <w:pPr>
        <w:pStyle w:val="a3"/>
        <w:ind w:left="0"/>
        <w:jc w:val="both"/>
        <w:rPr>
          <w:rFonts w:ascii="Times New Roman" w:hAnsi="Times New Roman"/>
          <w:sz w:val="28"/>
          <w:szCs w:val="28"/>
        </w:rPr>
      </w:pPr>
      <w:r w:rsidRPr="001A4D89">
        <w:rPr>
          <w:rFonts w:ascii="Times New Roman" w:hAnsi="Times New Roman"/>
          <w:sz w:val="28"/>
          <w:szCs w:val="28"/>
        </w:rPr>
        <w:t>Да разширим интеркултурното образование чрез извънкласни форми и участия в проектни дейности;</w:t>
      </w:r>
    </w:p>
    <w:p w:rsidR="0066207D" w:rsidRPr="001A4D89" w:rsidRDefault="0066207D" w:rsidP="00C8257F">
      <w:pPr>
        <w:pStyle w:val="a3"/>
        <w:ind w:left="0"/>
        <w:jc w:val="both"/>
        <w:rPr>
          <w:rFonts w:ascii="Times New Roman" w:hAnsi="Times New Roman"/>
          <w:sz w:val="28"/>
          <w:szCs w:val="28"/>
        </w:rPr>
      </w:pPr>
      <w:r w:rsidRPr="001A4D89">
        <w:rPr>
          <w:rFonts w:ascii="Times New Roman" w:hAnsi="Times New Roman"/>
          <w:sz w:val="28"/>
          <w:szCs w:val="28"/>
        </w:rPr>
        <w:lastRenderedPageBreak/>
        <w:t>Да организираме класната стая така, че да се отчитат нуждите и интересите на всички деца;</w:t>
      </w:r>
    </w:p>
    <w:p w:rsidR="0066207D" w:rsidRPr="001A4D89" w:rsidRDefault="0066207D" w:rsidP="00C8257F">
      <w:pPr>
        <w:pStyle w:val="a3"/>
        <w:ind w:left="0"/>
        <w:jc w:val="both"/>
        <w:rPr>
          <w:rFonts w:ascii="Times New Roman" w:hAnsi="Times New Roman"/>
          <w:sz w:val="28"/>
          <w:szCs w:val="28"/>
        </w:rPr>
      </w:pPr>
      <w:r w:rsidRPr="001A4D89">
        <w:rPr>
          <w:rFonts w:ascii="Times New Roman" w:hAnsi="Times New Roman"/>
          <w:sz w:val="28"/>
          <w:szCs w:val="28"/>
        </w:rPr>
        <w:t>Да овластяваме родители до степен на допустимост, като ги включим в училищния живот;</w:t>
      </w:r>
    </w:p>
    <w:p w:rsidR="0066207D" w:rsidRPr="001A4D89" w:rsidRDefault="0066207D" w:rsidP="00C8257F">
      <w:pPr>
        <w:pStyle w:val="a3"/>
        <w:ind w:left="284" w:hanging="284"/>
        <w:jc w:val="both"/>
        <w:rPr>
          <w:rFonts w:ascii="Times New Roman" w:hAnsi="Times New Roman"/>
          <w:sz w:val="28"/>
          <w:szCs w:val="28"/>
        </w:rPr>
      </w:pPr>
    </w:p>
    <w:p w:rsidR="0066207D" w:rsidRPr="001A4D89" w:rsidRDefault="0066207D" w:rsidP="00CE58C7">
      <w:pPr>
        <w:pStyle w:val="a3"/>
        <w:numPr>
          <w:ilvl w:val="0"/>
          <w:numId w:val="1"/>
        </w:numPr>
        <w:ind w:left="426" w:hanging="426"/>
        <w:jc w:val="both"/>
        <w:rPr>
          <w:rFonts w:ascii="Times New Roman" w:hAnsi="Times New Roman"/>
          <w:b/>
          <w:sz w:val="28"/>
          <w:szCs w:val="28"/>
        </w:rPr>
      </w:pPr>
      <w:r w:rsidRPr="001A4D89">
        <w:rPr>
          <w:rFonts w:ascii="Times New Roman" w:hAnsi="Times New Roman"/>
          <w:b/>
          <w:sz w:val="28"/>
          <w:szCs w:val="28"/>
        </w:rPr>
        <w:t>Дейности за постигане на поставените цели и задачи</w:t>
      </w:r>
    </w:p>
    <w:p w:rsidR="0066207D" w:rsidRPr="001A4D89" w:rsidRDefault="0066207D" w:rsidP="00CE58C7">
      <w:pPr>
        <w:widowControl w:val="0"/>
        <w:autoSpaceDE w:val="0"/>
        <w:autoSpaceDN w:val="0"/>
        <w:adjustRightInd w:val="0"/>
        <w:spacing w:after="0" w:line="293" w:lineRule="exac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7"/>
        <w:gridCol w:w="2121"/>
        <w:gridCol w:w="2182"/>
        <w:gridCol w:w="2224"/>
      </w:tblGrid>
      <w:tr w:rsidR="0066207D" w:rsidRPr="001A4D89" w:rsidTr="006213AD">
        <w:tc>
          <w:tcPr>
            <w:tcW w:w="2142" w:type="dxa"/>
          </w:tcPr>
          <w:p w:rsidR="0066207D" w:rsidRPr="001A4D89" w:rsidRDefault="0066207D" w:rsidP="006213AD">
            <w:pPr>
              <w:spacing w:after="0" w:line="240" w:lineRule="auto"/>
              <w:jc w:val="both"/>
              <w:rPr>
                <w:rFonts w:ascii="Times New Roman" w:hAnsi="Times New Roman"/>
                <w:b/>
                <w:sz w:val="28"/>
                <w:szCs w:val="28"/>
                <w:lang w:eastAsia="bg-BG"/>
              </w:rPr>
            </w:pPr>
            <w:r w:rsidRPr="001A4D89">
              <w:rPr>
                <w:rFonts w:ascii="Times New Roman" w:hAnsi="Times New Roman"/>
                <w:b/>
                <w:sz w:val="28"/>
                <w:szCs w:val="28"/>
                <w:lang w:eastAsia="bg-BG"/>
              </w:rPr>
              <w:t xml:space="preserve">Дейности </w:t>
            </w:r>
          </w:p>
        </w:tc>
        <w:tc>
          <w:tcPr>
            <w:tcW w:w="2121" w:type="dxa"/>
          </w:tcPr>
          <w:p w:rsidR="0066207D" w:rsidRPr="001A4D89" w:rsidRDefault="0066207D" w:rsidP="006213AD">
            <w:pPr>
              <w:spacing w:after="0" w:line="240" w:lineRule="auto"/>
              <w:jc w:val="both"/>
              <w:rPr>
                <w:rFonts w:ascii="Times New Roman" w:hAnsi="Times New Roman"/>
                <w:b/>
                <w:sz w:val="28"/>
                <w:szCs w:val="28"/>
                <w:lang w:eastAsia="bg-BG"/>
              </w:rPr>
            </w:pPr>
            <w:r w:rsidRPr="001A4D89">
              <w:rPr>
                <w:rFonts w:ascii="Times New Roman" w:hAnsi="Times New Roman"/>
                <w:b/>
                <w:sz w:val="28"/>
                <w:szCs w:val="28"/>
                <w:lang w:eastAsia="bg-BG"/>
              </w:rPr>
              <w:t xml:space="preserve">Срок </w:t>
            </w:r>
          </w:p>
        </w:tc>
        <w:tc>
          <w:tcPr>
            <w:tcW w:w="2182" w:type="dxa"/>
          </w:tcPr>
          <w:p w:rsidR="0066207D" w:rsidRPr="001A4D89" w:rsidRDefault="0066207D" w:rsidP="006213AD">
            <w:pPr>
              <w:spacing w:after="0" w:line="240" w:lineRule="auto"/>
              <w:jc w:val="both"/>
              <w:rPr>
                <w:rFonts w:ascii="Times New Roman" w:hAnsi="Times New Roman"/>
                <w:b/>
                <w:sz w:val="28"/>
                <w:szCs w:val="28"/>
                <w:lang w:eastAsia="bg-BG"/>
              </w:rPr>
            </w:pPr>
            <w:r w:rsidRPr="001A4D89">
              <w:rPr>
                <w:rFonts w:ascii="Times New Roman" w:hAnsi="Times New Roman"/>
                <w:b/>
                <w:sz w:val="28"/>
                <w:szCs w:val="28"/>
                <w:lang w:eastAsia="bg-BG"/>
              </w:rPr>
              <w:t>Отговорник</w:t>
            </w:r>
          </w:p>
        </w:tc>
        <w:tc>
          <w:tcPr>
            <w:tcW w:w="2131" w:type="dxa"/>
          </w:tcPr>
          <w:p w:rsidR="0066207D" w:rsidRPr="001A4D89" w:rsidRDefault="0066207D" w:rsidP="006213AD">
            <w:pPr>
              <w:spacing w:after="0" w:line="240" w:lineRule="auto"/>
              <w:jc w:val="both"/>
              <w:rPr>
                <w:rFonts w:ascii="Times New Roman" w:hAnsi="Times New Roman"/>
                <w:b/>
                <w:sz w:val="28"/>
                <w:szCs w:val="28"/>
                <w:lang w:eastAsia="bg-BG"/>
              </w:rPr>
            </w:pPr>
            <w:r w:rsidRPr="001A4D89">
              <w:rPr>
                <w:rFonts w:ascii="Times New Roman" w:hAnsi="Times New Roman"/>
                <w:b/>
                <w:sz w:val="28"/>
                <w:szCs w:val="28"/>
                <w:lang w:eastAsia="bg-BG"/>
              </w:rPr>
              <w:t xml:space="preserve">Забележка </w:t>
            </w: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Определяне на координатор на екипите за подкрепа </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м. септември</w:t>
            </w: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Директор</w:t>
            </w:r>
          </w:p>
          <w:p w:rsidR="0066207D" w:rsidRPr="001A4D89" w:rsidRDefault="0066207D" w:rsidP="006213AD">
            <w:pPr>
              <w:spacing w:after="0" w:line="240" w:lineRule="auto"/>
              <w:jc w:val="both"/>
              <w:rPr>
                <w:rFonts w:ascii="Times New Roman" w:hAnsi="Times New Roman"/>
                <w:sz w:val="28"/>
                <w:szCs w:val="28"/>
                <w:lang w:eastAsia="bg-BG"/>
              </w:rPr>
            </w:pPr>
          </w:p>
        </w:tc>
        <w:tc>
          <w:tcPr>
            <w:tcW w:w="2131" w:type="dxa"/>
          </w:tcPr>
          <w:p w:rsidR="0066207D" w:rsidRPr="001A4D89" w:rsidRDefault="0066207D" w:rsidP="006213AD">
            <w:pPr>
              <w:spacing w:after="0" w:line="240" w:lineRule="auto"/>
              <w:jc w:val="both"/>
              <w:rPr>
                <w:rFonts w:ascii="Times New Roman" w:hAnsi="Times New Roman"/>
                <w:b/>
                <w:sz w:val="28"/>
                <w:szCs w:val="28"/>
                <w:lang w:eastAsia="bg-BG"/>
              </w:rPr>
            </w:pP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Идентифициране на ученици, които имат необходимост от обща подкрепа </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Постоянен  </w:t>
            </w: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Координатор, класни ръководители, </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Екипна работа на учителите в даден клас </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Постоянен  </w:t>
            </w: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класни ръководител, учители </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при необходимост</w:t>
            </w: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Награждаване на ученици </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Текущ</w:t>
            </w: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директор, заместник-директор </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при и по определен повод за поощрение</w:t>
            </w: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Дейности на училищната библиотека, свързани с четивна грамотност</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Постоянен</w:t>
            </w: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завеждащ библиотека, </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да се направи по повод Деня на книгата</w:t>
            </w: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Представяне на дейности по интереси в училището </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м. септември</w:t>
            </w: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учители в ГЦОУД</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Кариерно ориентиране и консултиране в класовете</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постоянен</w:t>
            </w: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Класни ръководители</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Идентифициране на ученици със СОП</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Целогодишно</w:t>
            </w:r>
          </w:p>
          <w:p w:rsidR="0066207D" w:rsidRPr="001A4D89" w:rsidRDefault="0066207D" w:rsidP="006213AD">
            <w:pPr>
              <w:spacing w:after="0" w:line="240" w:lineRule="auto"/>
              <w:jc w:val="both"/>
              <w:rPr>
                <w:rFonts w:ascii="Times New Roman" w:hAnsi="Times New Roman"/>
                <w:sz w:val="28"/>
                <w:szCs w:val="28"/>
                <w:lang w:eastAsia="bg-BG"/>
              </w:rPr>
            </w:pP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класни ръководител, учители, координатор</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lastRenderedPageBreak/>
              <w:t xml:space="preserve">Формиране на екип за подкрепа </w:t>
            </w:r>
            <w:r w:rsidRPr="001A4D89">
              <w:rPr>
                <w:rFonts w:ascii="Times New Roman" w:hAnsi="Times New Roman"/>
                <w:sz w:val="28"/>
                <w:szCs w:val="28"/>
              </w:rPr>
              <w:t>на личностно развитие, в състав психолог, специален педагог, логопед</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Целогодишно</w:t>
            </w:r>
          </w:p>
          <w:p w:rsidR="0066207D" w:rsidRPr="001A4D89" w:rsidRDefault="0066207D" w:rsidP="006213AD">
            <w:pPr>
              <w:spacing w:after="0" w:line="240" w:lineRule="auto"/>
              <w:jc w:val="both"/>
              <w:rPr>
                <w:rFonts w:ascii="Times New Roman" w:hAnsi="Times New Roman"/>
                <w:sz w:val="28"/>
                <w:szCs w:val="28"/>
                <w:lang w:eastAsia="bg-BG"/>
              </w:rPr>
            </w:pP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Директор</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Оценка на потребности на ученици със СОП </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Целогодишно</w:t>
            </w:r>
          </w:p>
          <w:p w:rsidR="0066207D" w:rsidRPr="001A4D89" w:rsidRDefault="0066207D" w:rsidP="006213AD">
            <w:pPr>
              <w:spacing w:after="0" w:line="240" w:lineRule="auto"/>
              <w:jc w:val="both"/>
              <w:rPr>
                <w:rFonts w:ascii="Times New Roman" w:hAnsi="Times New Roman"/>
                <w:sz w:val="28"/>
                <w:szCs w:val="28"/>
                <w:lang w:eastAsia="bg-BG"/>
              </w:rPr>
            </w:pP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ЕПЛР </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не по-късно от 3 месеца след идентифициране на нуждата</w:t>
            </w: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Психологическа подкрепа, психо-социална рехабилитация и консултации</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proofErr w:type="spellStart"/>
            <w:r w:rsidRPr="001A4D89">
              <w:rPr>
                <w:rFonts w:ascii="Times New Roman" w:hAnsi="Times New Roman"/>
                <w:sz w:val="28"/>
                <w:szCs w:val="28"/>
                <w:lang w:eastAsia="bg-BG"/>
              </w:rPr>
              <w:t>Целогодищно</w:t>
            </w:r>
            <w:proofErr w:type="spellEnd"/>
          </w:p>
          <w:p w:rsidR="0066207D" w:rsidRPr="001A4D89" w:rsidRDefault="0066207D" w:rsidP="006213AD">
            <w:pPr>
              <w:spacing w:after="0" w:line="240" w:lineRule="auto"/>
              <w:jc w:val="both"/>
              <w:rPr>
                <w:rFonts w:ascii="Times New Roman" w:hAnsi="Times New Roman"/>
                <w:sz w:val="28"/>
                <w:szCs w:val="28"/>
                <w:lang w:eastAsia="bg-BG"/>
              </w:rPr>
            </w:pPr>
          </w:p>
          <w:p w:rsidR="0066207D" w:rsidRPr="001A4D89" w:rsidRDefault="0066207D" w:rsidP="006213AD">
            <w:pPr>
              <w:spacing w:after="0" w:line="240" w:lineRule="auto"/>
              <w:jc w:val="both"/>
              <w:rPr>
                <w:rFonts w:ascii="Times New Roman" w:hAnsi="Times New Roman"/>
                <w:sz w:val="28"/>
                <w:szCs w:val="28"/>
                <w:lang w:eastAsia="bg-BG"/>
              </w:rPr>
            </w:pP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психолог</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p>
        </w:tc>
      </w:tr>
      <w:tr w:rsidR="0066207D" w:rsidRPr="001A4D89" w:rsidTr="006213AD">
        <w:tc>
          <w:tcPr>
            <w:tcW w:w="2142" w:type="dxa"/>
          </w:tcPr>
          <w:p w:rsidR="0066207D" w:rsidRPr="001A4D89" w:rsidRDefault="0066207D" w:rsidP="006213AD">
            <w:pPr>
              <w:pStyle w:val="a3"/>
              <w:spacing w:after="0" w:line="240" w:lineRule="auto"/>
              <w:ind w:left="0"/>
              <w:jc w:val="both"/>
              <w:rPr>
                <w:rFonts w:ascii="Times New Roman" w:hAnsi="Times New Roman"/>
                <w:sz w:val="28"/>
                <w:szCs w:val="28"/>
              </w:rPr>
            </w:pPr>
            <w:r w:rsidRPr="001A4D89">
              <w:rPr>
                <w:rFonts w:ascii="Times New Roman" w:hAnsi="Times New Roman"/>
                <w:sz w:val="28"/>
                <w:szCs w:val="28"/>
              </w:rPr>
              <w:t>Създаване на условия за развитие на талантливи деца чрез насърчаване на техните творчески изяви (участия в изложби, базари, концерти, състезания)</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Постоянен</w:t>
            </w:r>
          </w:p>
          <w:p w:rsidR="0066207D" w:rsidRPr="001A4D89" w:rsidRDefault="0066207D" w:rsidP="006213AD">
            <w:pPr>
              <w:spacing w:after="0" w:line="240" w:lineRule="auto"/>
              <w:jc w:val="both"/>
              <w:rPr>
                <w:rFonts w:ascii="Times New Roman" w:hAnsi="Times New Roman"/>
                <w:sz w:val="28"/>
                <w:szCs w:val="28"/>
                <w:lang w:eastAsia="bg-BG"/>
              </w:rPr>
            </w:pP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Учители</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Превантивни мерки за недопускане отпадане от училище </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Целогодишно</w:t>
            </w: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директор, </w:t>
            </w:r>
          </w:p>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зам.-директор, учители, психолог</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Стимулиране участието на деца с изявени дарби в състезания и олимпиади </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Целогодишно</w:t>
            </w:r>
          </w:p>
          <w:p w:rsidR="0066207D" w:rsidRPr="001A4D89" w:rsidRDefault="0066207D" w:rsidP="006213AD">
            <w:pPr>
              <w:spacing w:after="0" w:line="240" w:lineRule="auto"/>
              <w:jc w:val="both"/>
              <w:rPr>
                <w:rFonts w:ascii="Times New Roman" w:hAnsi="Times New Roman"/>
                <w:sz w:val="28"/>
                <w:szCs w:val="28"/>
                <w:lang w:eastAsia="bg-BG"/>
              </w:rPr>
            </w:pP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Учители</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p>
        </w:tc>
      </w:tr>
      <w:tr w:rsidR="0066207D" w:rsidRPr="001A4D89" w:rsidTr="006213AD">
        <w:tc>
          <w:tcPr>
            <w:tcW w:w="214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 xml:space="preserve">Стимулиране участието на деца и ученици от различни етнически групи </w:t>
            </w:r>
            <w:r w:rsidRPr="001A4D89">
              <w:rPr>
                <w:rFonts w:ascii="Times New Roman" w:hAnsi="Times New Roman"/>
                <w:sz w:val="28"/>
                <w:szCs w:val="28"/>
                <w:lang w:eastAsia="bg-BG"/>
              </w:rPr>
              <w:lastRenderedPageBreak/>
              <w:t>в състезания и олимпиади.</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lastRenderedPageBreak/>
              <w:t>Целогодишно</w:t>
            </w:r>
          </w:p>
          <w:p w:rsidR="0066207D" w:rsidRPr="001A4D89" w:rsidRDefault="0066207D" w:rsidP="006213AD">
            <w:pPr>
              <w:spacing w:after="0" w:line="240" w:lineRule="auto"/>
              <w:jc w:val="both"/>
              <w:rPr>
                <w:rFonts w:ascii="Times New Roman" w:hAnsi="Times New Roman"/>
                <w:sz w:val="28"/>
                <w:szCs w:val="28"/>
                <w:lang w:eastAsia="bg-BG"/>
              </w:rPr>
            </w:pPr>
          </w:p>
        </w:tc>
        <w:tc>
          <w:tcPr>
            <w:tcW w:w="2182"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Учители</w:t>
            </w:r>
          </w:p>
        </w:tc>
        <w:tc>
          <w:tcPr>
            <w:tcW w:w="2131" w:type="dxa"/>
          </w:tcPr>
          <w:p w:rsidR="0066207D" w:rsidRPr="001A4D89" w:rsidRDefault="0066207D" w:rsidP="006213AD">
            <w:pPr>
              <w:spacing w:after="0" w:line="240" w:lineRule="auto"/>
              <w:jc w:val="both"/>
              <w:rPr>
                <w:rFonts w:ascii="Times New Roman" w:hAnsi="Times New Roman"/>
                <w:sz w:val="28"/>
                <w:szCs w:val="28"/>
                <w:lang w:eastAsia="bg-BG"/>
              </w:rPr>
            </w:pPr>
          </w:p>
        </w:tc>
      </w:tr>
      <w:tr w:rsidR="0066207D" w:rsidRPr="001A4D89" w:rsidTr="006213AD">
        <w:tc>
          <w:tcPr>
            <w:tcW w:w="2142" w:type="dxa"/>
          </w:tcPr>
          <w:p w:rsidR="0066207D" w:rsidRPr="001A4D89" w:rsidRDefault="0066207D" w:rsidP="006213AD">
            <w:pPr>
              <w:widowControl w:val="0"/>
              <w:overflowPunct w:val="0"/>
              <w:autoSpaceDE w:val="0"/>
              <w:autoSpaceDN w:val="0"/>
              <w:adjustRightInd w:val="0"/>
              <w:spacing w:after="0" w:line="232" w:lineRule="auto"/>
              <w:jc w:val="both"/>
              <w:rPr>
                <w:rFonts w:ascii="Times New Roman" w:hAnsi="Times New Roman"/>
                <w:sz w:val="28"/>
                <w:szCs w:val="28"/>
              </w:rPr>
            </w:pPr>
            <w:r w:rsidRPr="001A4D89">
              <w:rPr>
                <w:rFonts w:ascii="Times New Roman" w:hAnsi="Times New Roman"/>
                <w:sz w:val="28"/>
                <w:szCs w:val="28"/>
              </w:rPr>
              <w:lastRenderedPageBreak/>
              <w:t>Осигуряване при необходимост на допълнително обучение по български език за деца и ученици от етническите малцинства.</w:t>
            </w:r>
          </w:p>
        </w:tc>
        <w:tc>
          <w:tcPr>
            <w:tcW w:w="2121" w:type="dxa"/>
          </w:tcPr>
          <w:p w:rsidR="0066207D" w:rsidRPr="001A4D89" w:rsidRDefault="0066207D" w:rsidP="006213AD">
            <w:pPr>
              <w:spacing w:after="0" w:line="240" w:lineRule="auto"/>
              <w:jc w:val="both"/>
              <w:rPr>
                <w:rFonts w:ascii="Times New Roman" w:hAnsi="Times New Roman"/>
                <w:sz w:val="28"/>
                <w:szCs w:val="28"/>
                <w:lang w:eastAsia="bg-BG"/>
              </w:rPr>
            </w:pPr>
            <w:r w:rsidRPr="001A4D89">
              <w:rPr>
                <w:rFonts w:ascii="Times New Roman" w:hAnsi="Times New Roman"/>
                <w:sz w:val="28"/>
                <w:szCs w:val="28"/>
                <w:lang w:eastAsia="bg-BG"/>
              </w:rPr>
              <w:t>Постоянен</w:t>
            </w:r>
          </w:p>
          <w:p w:rsidR="0066207D" w:rsidRPr="001A4D89" w:rsidRDefault="0066207D" w:rsidP="006213AD">
            <w:pPr>
              <w:spacing w:after="0" w:line="240" w:lineRule="auto"/>
              <w:jc w:val="both"/>
              <w:rPr>
                <w:rFonts w:ascii="Times New Roman" w:hAnsi="Times New Roman"/>
                <w:sz w:val="28"/>
                <w:szCs w:val="28"/>
              </w:rPr>
            </w:pPr>
          </w:p>
        </w:tc>
        <w:tc>
          <w:tcPr>
            <w:tcW w:w="2182" w:type="dxa"/>
          </w:tcPr>
          <w:p w:rsidR="0066207D" w:rsidRPr="001A4D89" w:rsidRDefault="0066207D" w:rsidP="006213AD">
            <w:pPr>
              <w:spacing w:after="0" w:line="240" w:lineRule="auto"/>
              <w:jc w:val="both"/>
              <w:rPr>
                <w:rFonts w:ascii="Times New Roman" w:hAnsi="Times New Roman"/>
                <w:sz w:val="28"/>
                <w:szCs w:val="28"/>
              </w:rPr>
            </w:pPr>
            <w:r w:rsidRPr="001A4D89">
              <w:rPr>
                <w:rFonts w:ascii="Times New Roman" w:hAnsi="Times New Roman"/>
                <w:sz w:val="28"/>
                <w:szCs w:val="28"/>
              </w:rPr>
              <w:t>Учители</w:t>
            </w:r>
          </w:p>
        </w:tc>
        <w:tc>
          <w:tcPr>
            <w:tcW w:w="2131" w:type="dxa"/>
          </w:tcPr>
          <w:p w:rsidR="0066207D" w:rsidRPr="001A4D89" w:rsidRDefault="0066207D" w:rsidP="006213AD">
            <w:pPr>
              <w:spacing w:after="0" w:line="240" w:lineRule="auto"/>
              <w:jc w:val="both"/>
              <w:rPr>
                <w:rFonts w:ascii="Times New Roman" w:hAnsi="Times New Roman"/>
                <w:sz w:val="28"/>
                <w:szCs w:val="28"/>
              </w:rPr>
            </w:pPr>
          </w:p>
        </w:tc>
      </w:tr>
    </w:tbl>
    <w:p w:rsidR="0066207D" w:rsidRPr="001A4D89" w:rsidRDefault="0066207D" w:rsidP="00CE58C7">
      <w:pPr>
        <w:widowControl w:val="0"/>
        <w:autoSpaceDE w:val="0"/>
        <w:autoSpaceDN w:val="0"/>
        <w:adjustRightInd w:val="0"/>
        <w:spacing w:after="0" w:line="240" w:lineRule="auto"/>
        <w:rPr>
          <w:rFonts w:ascii="Times New Roman" w:hAnsi="Times New Roman"/>
          <w:sz w:val="28"/>
          <w:szCs w:val="28"/>
        </w:rPr>
      </w:pPr>
    </w:p>
    <w:p w:rsidR="0066207D" w:rsidRPr="001A4D89" w:rsidRDefault="0066207D" w:rsidP="00CE58C7">
      <w:pPr>
        <w:widowControl w:val="0"/>
        <w:autoSpaceDE w:val="0"/>
        <w:autoSpaceDN w:val="0"/>
        <w:adjustRightInd w:val="0"/>
        <w:spacing w:after="0" w:line="240" w:lineRule="auto"/>
        <w:rPr>
          <w:rFonts w:ascii="Times New Roman" w:hAnsi="Times New Roman"/>
          <w:sz w:val="28"/>
          <w:szCs w:val="28"/>
        </w:rPr>
      </w:pPr>
    </w:p>
    <w:p w:rsidR="0066207D" w:rsidRPr="001A4D89" w:rsidRDefault="0066207D">
      <w:pPr>
        <w:rPr>
          <w:sz w:val="28"/>
          <w:szCs w:val="28"/>
        </w:rPr>
      </w:pPr>
    </w:p>
    <w:sectPr w:rsidR="0066207D" w:rsidRPr="001A4D89" w:rsidSect="00A00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2282C"/>
    <w:multiLevelType w:val="hybridMultilevel"/>
    <w:tmpl w:val="B2FCDF9C"/>
    <w:lvl w:ilvl="0" w:tplc="E36C43E2">
      <w:start w:val="1"/>
      <w:numFmt w:val="bullet"/>
      <w:lvlText w:val="-"/>
      <w:lvlJc w:val="left"/>
      <w:pPr>
        <w:ind w:left="1437" w:hanging="360"/>
      </w:pPr>
      <w:rPr>
        <w:rFonts w:ascii="Times New Roman" w:eastAsia="Times New Roman" w:hAnsi="Times New Roman" w:hint="default"/>
      </w:rPr>
    </w:lvl>
    <w:lvl w:ilvl="1" w:tplc="04020003" w:tentative="1">
      <w:start w:val="1"/>
      <w:numFmt w:val="bullet"/>
      <w:lvlText w:val="o"/>
      <w:lvlJc w:val="left"/>
      <w:pPr>
        <w:ind w:left="2157" w:hanging="360"/>
      </w:pPr>
      <w:rPr>
        <w:rFonts w:ascii="Courier New" w:hAnsi="Courier New" w:hint="default"/>
      </w:rPr>
    </w:lvl>
    <w:lvl w:ilvl="2" w:tplc="04020005" w:tentative="1">
      <w:start w:val="1"/>
      <w:numFmt w:val="bullet"/>
      <w:lvlText w:val=""/>
      <w:lvlJc w:val="left"/>
      <w:pPr>
        <w:ind w:left="2877" w:hanging="360"/>
      </w:pPr>
      <w:rPr>
        <w:rFonts w:ascii="Wingdings" w:hAnsi="Wingdings" w:hint="default"/>
      </w:rPr>
    </w:lvl>
    <w:lvl w:ilvl="3" w:tplc="04020001" w:tentative="1">
      <w:start w:val="1"/>
      <w:numFmt w:val="bullet"/>
      <w:lvlText w:val=""/>
      <w:lvlJc w:val="left"/>
      <w:pPr>
        <w:ind w:left="3597" w:hanging="360"/>
      </w:pPr>
      <w:rPr>
        <w:rFonts w:ascii="Symbol" w:hAnsi="Symbol" w:hint="default"/>
      </w:rPr>
    </w:lvl>
    <w:lvl w:ilvl="4" w:tplc="04020003" w:tentative="1">
      <w:start w:val="1"/>
      <w:numFmt w:val="bullet"/>
      <w:lvlText w:val="o"/>
      <w:lvlJc w:val="left"/>
      <w:pPr>
        <w:ind w:left="4317" w:hanging="360"/>
      </w:pPr>
      <w:rPr>
        <w:rFonts w:ascii="Courier New" w:hAnsi="Courier New" w:hint="default"/>
      </w:rPr>
    </w:lvl>
    <w:lvl w:ilvl="5" w:tplc="04020005" w:tentative="1">
      <w:start w:val="1"/>
      <w:numFmt w:val="bullet"/>
      <w:lvlText w:val=""/>
      <w:lvlJc w:val="left"/>
      <w:pPr>
        <w:ind w:left="5037" w:hanging="360"/>
      </w:pPr>
      <w:rPr>
        <w:rFonts w:ascii="Wingdings" w:hAnsi="Wingdings" w:hint="default"/>
      </w:rPr>
    </w:lvl>
    <w:lvl w:ilvl="6" w:tplc="04020001" w:tentative="1">
      <w:start w:val="1"/>
      <w:numFmt w:val="bullet"/>
      <w:lvlText w:val=""/>
      <w:lvlJc w:val="left"/>
      <w:pPr>
        <w:ind w:left="5757" w:hanging="360"/>
      </w:pPr>
      <w:rPr>
        <w:rFonts w:ascii="Symbol" w:hAnsi="Symbol" w:hint="default"/>
      </w:rPr>
    </w:lvl>
    <w:lvl w:ilvl="7" w:tplc="04020003" w:tentative="1">
      <w:start w:val="1"/>
      <w:numFmt w:val="bullet"/>
      <w:lvlText w:val="o"/>
      <w:lvlJc w:val="left"/>
      <w:pPr>
        <w:ind w:left="6477" w:hanging="360"/>
      </w:pPr>
      <w:rPr>
        <w:rFonts w:ascii="Courier New" w:hAnsi="Courier New" w:hint="default"/>
      </w:rPr>
    </w:lvl>
    <w:lvl w:ilvl="8" w:tplc="04020005" w:tentative="1">
      <w:start w:val="1"/>
      <w:numFmt w:val="bullet"/>
      <w:lvlText w:val=""/>
      <w:lvlJc w:val="left"/>
      <w:pPr>
        <w:ind w:left="7197" w:hanging="360"/>
      </w:pPr>
      <w:rPr>
        <w:rFonts w:ascii="Wingdings" w:hAnsi="Wingdings" w:hint="default"/>
      </w:rPr>
    </w:lvl>
  </w:abstractNum>
  <w:abstractNum w:abstractNumId="1" w15:restartNumberingAfterBreak="0">
    <w:nsid w:val="31E01BAD"/>
    <w:multiLevelType w:val="hybridMultilevel"/>
    <w:tmpl w:val="31A298D8"/>
    <w:lvl w:ilvl="0" w:tplc="0916F972">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 w15:restartNumberingAfterBreak="0">
    <w:nsid w:val="72381FD9"/>
    <w:multiLevelType w:val="hybridMultilevel"/>
    <w:tmpl w:val="FAE25580"/>
    <w:lvl w:ilvl="0" w:tplc="917EFB4A">
      <w:start w:val="1"/>
      <w:numFmt w:val="decimal"/>
      <w:lvlText w:val="%1."/>
      <w:lvlJc w:val="left"/>
      <w:pPr>
        <w:ind w:left="1437" w:hanging="360"/>
      </w:pPr>
      <w:rPr>
        <w:rFonts w:cs="Times New Roman" w:hint="default"/>
      </w:rPr>
    </w:lvl>
    <w:lvl w:ilvl="1" w:tplc="04020019" w:tentative="1">
      <w:start w:val="1"/>
      <w:numFmt w:val="lowerLetter"/>
      <w:lvlText w:val="%2."/>
      <w:lvlJc w:val="left"/>
      <w:pPr>
        <w:ind w:left="2157" w:hanging="360"/>
      </w:pPr>
      <w:rPr>
        <w:rFonts w:cs="Times New Roman"/>
      </w:rPr>
    </w:lvl>
    <w:lvl w:ilvl="2" w:tplc="0402001B" w:tentative="1">
      <w:start w:val="1"/>
      <w:numFmt w:val="lowerRoman"/>
      <w:lvlText w:val="%3."/>
      <w:lvlJc w:val="right"/>
      <w:pPr>
        <w:ind w:left="2877" w:hanging="180"/>
      </w:pPr>
      <w:rPr>
        <w:rFonts w:cs="Times New Roman"/>
      </w:rPr>
    </w:lvl>
    <w:lvl w:ilvl="3" w:tplc="0402000F" w:tentative="1">
      <w:start w:val="1"/>
      <w:numFmt w:val="decimal"/>
      <w:lvlText w:val="%4."/>
      <w:lvlJc w:val="left"/>
      <w:pPr>
        <w:ind w:left="3597" w:hanging="360"/>
      </w:pPr>
      <w:rPr>
        <w:rFonts w:cs="Times New Roman"/>
      </w:rPr>
    </w:lvl>
    <w:lvl w:ilvl="4" w:tplc="04020019" w:tentative="1">
      <w:start w:val="1"/>
      <w:numFmt w:val="lowerLetter"/>
      <w:lvlText w:val="%5."/>
      <w:lvlJc w:val="left"/>
      <w:pPr>
        <w:ind w:left="4317" w:hanging="360"/>
      </w:pPr>
      <w:rPr>
        <w:rFonts w:cs="Times New Roman"/>
      </w:rPr>
    </w:lvl>
    <w:lvl w:ilvl="5" w:tplc="0402001B" w:tentative="1">
      <w:start w:val="1"/>
      <w:numFmt w:val="lowerRoman"/>
      <w:lvlText w:val="%6."/>
      <w:lvlJc w:val="right"/>
      <w:pPr>
        <w:ind w:left="5037" w:hanging="180"/>
      </w:pPr>
      <w:rPr>
        <w:rFonts w:cs="Times New Roman"/>
      </w:rPr>
    </w:lvl>
    <w:lvl w:ilvl="6" w:tplc="0402000F" w:tentative="1">
      <w:start w:val="1"/>
      <w:numFmt w:val="decimal"/>
      <w:lvlText w:val="%7."/>
      <w:lvlJc w:val="left"/>
      <w:pPr>
        <w:ind w:left="5757" w:hanging="360"/>
      </w:pPr>
      <w:rPr>
        <w:rFonts w:cs="Times New Roman"/>
      </w:rPr>
    </w:lvl>
    <w:lvl w:ilvl="7" w:tplc="04020019" w:tentative="1">
      <w:start w:val="1"/>
      <w:numFmt w:val="lowerLetter"/>
      <w:lvlText w:val="%8."/>
      <w:lvlJc w:val="left"/>
      <w:pPr>
        <w:ind w:left="6477" w:hanging="360"/>
      </w:pPr>
      <w:rPr>
        <w:rFonts w:cs="Times New Roman"/>
      </w:rPr>
    </w:lvl>
    <w:lvl w:ilvl="8" w:tplc="0402001B" w:tentative="1">
      <w:start w:val="1"/>
      <w:numFmt w:val="lowerRoman"/>
      <w:lvlText w:val="%9."/>
      <w:lvlJc w:val="right"/>
      <w:pPr>
        <w:ind w:left="7197"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1D"/>
    <w:rsid w:val="0005351D"/>
    <w:rsid w:val="000A2D44"/>
    <w:rsid w:val="00100D0A"/>
    <w:rsid w:val="00107973"/>
    <w:rsid w:val="001A4D89"/>
    <w:rsid w:val="002A74D6"/>
    <w:rsid w:val="002B71AE"/>
    <w:rsid w:val="003F5541"/>
    <w:rsid w:val="0049224D"/>
    <w:rsid w:val="006213AD"/>
    <w:rsid w:val="00622AA5"/>
    <w:rsid w:val="00631EEA"/>
    <w:rsid w:val="006401A5"/>
    <w:rsid w:val="0066207D"/>
    <w:rsid w:val="006F6141"/>
    <w:rsid w:val="00714129"/>
    <w:rsid w:val="0077193D"/>
    <w:rsid w:val="007A7801"/>
    <w:rsid w:val="007E5CDB"/>
    <w:rsid w:val="008A1FB2"/>
    <w:rsid w:val="00953C8A"/>
    <w:rsid w:val="009D77A6"/>
    <w:rsid w:val="009E454E"/>
    <w:rsid w:val="00A00C58"/>
    <w:rsid w:val="00A51124"/>
    <w:rsid w:val="00AF7E3B"/>
    <w:rsid w:val="00C8257F"/>
    <w:rsid w:val="00CA5A66"/>
    <w:rsid w:val="00CA6DEC"/>
    <w:rsid w:val="00CE58C7"/>
    <w:rsid w:val="00E60913"/>
    <w:rsid w:val="00F458FF"/>
    <w:rsid w:val="00FA53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F9E22"/>
  <w15:docId w15:val="{43682ED2-DA39-48D7-9A14-1B187968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7F"/>
    <w:pPr>
      <w:spacing w:after="160" w:line="259" w:lineRule="auto"/>
    </w:pPr>
    <w:rPr>
      <w:lang w:eastAsia="en-US"/>
    </w:rPr>
  </w:style>
  <w:style w:type="paragraph" w:styleId="3">
    <w:name w:val="heading 3"/>
    <w:basedOn w:val="a"/>
    <w:next w:val="a"/>
    <w:link w:val="30"/>
    <w:uiPriority w:val="99"/>
    <w:qFormat/>
    <w:locked/>
    <w:rsid w:val="000A2D44"/>
    <w:pPr>
      <w:keepNext/>
      <w:spacing w:before="240" w:after="60" w:line="240" w:lineRule="auto"/>
      <w:outlineLvl w:val="2"/>
    </w:pPr>
    <w:rPr>
      <w:rFonts w:ascii="Times New Roman" w:hAnsi="Times New Roman" w:cs="Arial"/>
      <w:b/>
      <w:bCs/>
      <w:sz w:val="24"/>
      <w:szCs w:val="2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uiPriority w:val="99"/>
    <w:semiHidden/>
    <w:locked/>
    <w:rPr>
      <w:rFonts w:ascii="Cambria" w:hAnsi="Cambria" w:cs="Times New Roman"/>
      <w:b/>
      <w:bCs/>
      <w:sz w:val="26"/>
      <w:szCs w:val="26"/>
      <w:lang w:eastAsia="en-US"/>
    </w:rPr>
  </w:style>
  <w:style w:type="paragraph" w:styleId="a3">
    <w:name w:val="List Paragraph"/>
    <w:basedOn w:val="a"/>
    <w:uiPriority w:val="99"/>
    <w:qFormat/>
    <w:rsid w:val="00C8257F"/>
    <w:pPr>
      <w:ind w:left="720"/>
      <w:contextualSpacing/>
    </w:pPr>
  </w:style>
  <w:style w:type="table" w:styleId="a4">
    <w:name w:val="Table Grid"/>
    <w:basedOn w:val="a1"/>
    <w:uiPriority w:val="99"/>
    <w:rsid w:val="00CE58C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link w:val="a6"/>
    <w:uiPriority w:val="99"/>
    <w:semiHidden/>
    <w:rsid w:val="000A2D44"/>
    <w:pPr>
      <w:shd w:val="clear" w:color="auto" w:fill="000080"/>
    </w:pPr>
    <w:rPr>
      <w:rFonts w:ascii="Tahoma" w:hAnsi="Tahoma" w:cs="Tahoma"/>
      <w:sz w:val="20"/>
      <w:szCs w:val="20"/>
    </w:rPr>
  </w:style>
  <w:style w:type="character" w:customStyle="1" w:styleId="a6">
    <w:name w:val="План на документа Знак"/>
    <w:basedOn w:val="a0"/>
    <w:link w:val="a5"/>
    <w:uiPriority w:val="99"/>
    <w:semiHidden/>
    <w:locked/>
    <w:rPr>
      <w:rFonts w:ascii="Times New Roman" w:hAnsi="Times New Roman" w:cs="Times New Roman"/>
      <w:sz w:val="2"/>
      <w:lang w:eastAsia="en-US"/>
    </w:rPr>
  </w:style>
  <w:style w:type="paragraph" w:styleId="a7">
    <w:name w:val="Title"/>
    <w:basedOn w:val="a"/>
    <w:link w:val="a8"/>
    <w:uiPriority w:val="99"/>
    <w:qFormat/>
    <w:locked/>
    <w:rsid w:val="000A2D44"/>
    <w:pPr>
      <w:spacing w:after="0" w:line="240" w:lineRule="auto"/>
      <w:jc w:val="center"/>
    </w:pPr>
    <w:rPr>
      <w:b/>
      <w:sz w:val="24"/>
      <w:szCs w:val="20"/>
      <w:lang w:eastAsia="bg-BG"/>
    </w:rPr>
  </w:style>
  <w:style w:type="character" w:customStyle="1" w:styleId="TitleChar">
    <w:name w:val="Title Char"/>
    <w:basedOn w:val="a0"/>
    <w:uiPriority w:val="99"/>
    <w:locked/>
    <w:rPr>
      <w:rFonts w:ascii="Cambria" w:hAnsi="Cambria" w:cs="Times New Roman"/>
      <w:b/>
      <w:bCs/>
      <w:kern w:val="28"/>
      <w:sz w:val="32"/>
      <w:szCs w:val="32"/>
      <w:lang w:eastAsia="en-US"/>
    </w:rPr>
  </w:style>
  <w:style w:type="character" w:customStyle="1" w:styleId="a8">
    <w:name w:val="Заглавие Знак"/>
    <w:link w:val="a7"/>
    <w:uiPriority w:val="99"/>
    <w:locked/>
    <w:rsid w:val="000A2D44"/>
    <w:rPr>
      <w:b/>
      <w:sz w:val="24"/>
    </w:rPr>
  </w:style>
  <w:style w:type="paragraph" w:styleId="a9">
    <w:name w:val="Balloon Text"/>
    <w:basedOn w:val="a"/>
    <w:link w:val="aa"/>
    <w:uiPriority w:val="99"/>
    <w:semiHidden/>
    <w:unhideWhenUsed/>
    <w:rsid w:val="00CA5A66"/>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CA5A6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1445</Words>
  <Characters>8238</Characters>
  <Application>Microsoft Office Word</Application>
  <DocSecurity>0</DocSecurity>
  <Lines>68</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IstiStoinov</dc:creator>
  <cp:keywords/>
  <dc:description/>
  <cp:lastModifiedBy>1</cp:lastModifiedBy>
  <cp:revision>2</cp:revision>
  <cp:lastPrinted>2025-09-02T15:49:00Z</cp:lastPrinted>
  <dcterms:created xsi:type="dcterms:W3CDTF">2025-09-02T15:49:00Z</dcterms:created>
  <dcterms:modified xsi:type="dcterms:W3CDTF">2025-09-02T15:49:00Z</dcterms:modified>
</cp:coreProperties>
</file>