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A7" w:rsidRPr="001E79E2" w:rsidRDefault="00FE53A7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ОСНОВНО  УЧИЛИЩЕ „АНТИМ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„ –БАЛЧИК</w:t>
      </w: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8"/>
        <w:gridCol w:w="3985"/>
        <w:gridCol w:w="4902"/>
      </w:tblGrid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</w:tcPr>
          <w:p w:rsidR="00FE53A7" w:rsidRPr="002F6444" w:rsidRDefault="00FE53A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 и чл. 148.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</w:tcPr>
          <w:p w:rsidR="00FE53A7" w:rsidRPr="002F6444" w:rsidRDefault="00FE53A7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</w:tcPr>
          <w:p w:rsidR="00FE53A7" w:rsidRPr="002F6444" w:rsidRDefault="00FE53A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</w:tcPr>
          <w:p w:rsidR="00FE53A7" w:rsidRPr="002F6444" w:rsidRDefault="00FE53A7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</w:tcPr>
          <w:p w:rsidR="00FE53A7" w:rsidRPr="002F6444" w:rsidRDefault="00FE53A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лично или по пощата</w:t>
            </w:r>
          </w:p>
        </w:tc>
      </w:tr>
      <w:tr w:rsidR="00FE53A7" w:rsidRPr="00692370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</w:tcPr>
          <w:p w:rsidR="00FE53A7" w:rsidRPr="002F6444" w:rsidRDefault="00FE53A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</w:tcPr>
          <w:p w:rsidR="00FE53A7" w:rsidRPr="00692370" w:rsidRDefault="00FE53A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92370">
              <w:rPr>
                <w:rFonts w:ascii="Times New Roman" w:hAnsi="Times New Roman"/>
                <w:sz w:val="24"/>
                <w:szCs w:val="24"/>
                <w:lang w:val="bg-BG"/>
              </w:rPr>
              <w:t>http://www.daskalo.com/ouantim1941/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</w:tcPr>
          <w:p w:rsidR="00FE53A7" w:rsidRPr="002F6444" w:rsidRDefault="00FE53A7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EE4975" w:rsidRDefault="00FE53A7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</w:tcPr>
          <w:p w:rsidR="00FE53A7" w:rsidRPr="00EE4975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</w:tcPr>
          <w:p w:rsidR="00FE53A7" w:rsidRPr="00EE4975" w:rsidRDefault="00FE53A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</w:tcPr>
          <w:p w:rsidR="00FE53A7" w:rsidRPr="00692370" w:rsidRDefault="00FE53A7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Ou_antim@abv.bg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</w:tcPr>
          <w:p w:rsidR="00FE53A7" w:rsidRPr="002F6444" w:rsidRDefault="00FE53A7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FE53A7" w:rsidRPr="002F6444" w:rsidTr="00C21206">
        <w:tc>
          <w:tcPr>
            <w:tcW w:w="9345" w:type="dxa"/>
            <w:gridSpan w:val="3"/>
          </w:tcPr>
          <w:p w:rsidR="00FE53A7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</w:tcPr>
          <w:p w:rsidR="00FE53A7" w:rsidRPr="002F6444" w:rsidRDefault="00FE53A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</w:tcPr>
          <w:p w:rsidR="00FE53A7" w:rsidRPr="002F6444" w:rsidRDefault="00FE53A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</w:tcPr>
          <w:p w:rsidR="00FE53A7" w:rsidRPr="002F6444" w:rsidRDefault="00FE53A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 осъществява прием в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адрес в прилежащия район на училището и постоянният/настоящият им адрес не е променян в последните над 3 години преди подаване на заявлението;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ако е по-благоприятно за детето.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FE53A7" w:rsidRPr="00692370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</w:tcPr>
          <w:p w:rsidR="00FE53A7" w:rsidRPr="002F6444" w:rsidRDefault="00FE53A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</w:tcPr>
          <w:p w:rsidR="00FE53A7" w:rsidRPr="00692370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92370">
              <w:rPr>
                <w:rFonts w:ascii="Times New Roman" w:hAnsi="Times New Roman"/>
                <w:sz w:val="24"/>
                <w:szCs w:val="24"/>
                <w:lang w:val="bg-BG"/>
              </w:rPr>
              <w:t>http://www.daskalo.com/ouantim1941/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</w:tcPr>
          <w:p w:rsidR="00FE53A7" w:rsidRPr="002F6444" w:rsidRDefault="00FE53A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E3477F" w:rsidRDefault="00FE53A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</w:tcPr>
          <w:p w:rsidR="00FE53A7" w:rsidRPr="002F6444" w:rsidRDefault="00FE53A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E3477F" w:rsidRDefault="00FE53A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</w:tcPr>
          <w:p w:rsidR="00FE53A7" w:rsidRPr="00692370" w:rsidRDefault="00FE53A7" w:rsidP="00EE4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Ou_antim@abv.bg</w:t>
            </w:r>
          </w:p>
          <w:p w:rsidR="00FE53A7" w:rsidRPr="002F6444" w:rsidRDefault="00FE53A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E53A7" w:rsidRPr="002F6444" w:rsidTr="00C21206">
        <w:tc>
          <w:tcPr>
            <w:tcW w:w="458" w:type="dxa"/>
          </w:tcPr>
          <w:p w:rsidR="00FE53A7" w:rsidRPr="00E3477F" w:rsidRDefault="00FE53A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</w:tcPr>
          <w:p w:rsidR="00FE53A7" w:rsidRPr="002F6444" w:rsidRDefault="00FE53A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FE53A7" w:rsidRPr="002F6444" w:rsidTr="00C21206">
        <w:tc>
          <w:tcPr>
            <w:tcW w:w="9345" w:type="dxa"/>
            <w:gridSpan w:val="3"/>
          </w:tcPr>
          <w:p w:rsidR="00FE53A7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</w:tcPr>
          <w:p w:rsidR="00FE53A7" w:rsidRPr="002F6444" w:rsidRDefault="00FE53A7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приемане на ученици в пети клас могат да кандидатстват ученици, завършили успешно четвърти клас. Родителите/настойниците подават писмено заявление до директора на избраното училище, което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подаване на заявлението не е критерий.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Директорът утвърждава списъците на приетите ученици по паралелки в срок до началото на учебната година.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</w:tcPr>
          <w:p w:rsidR="00FE53A7" w:rsidRPr="00692370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ДЕЛОВОДСТВО</w:t>
            </w:r>
          </w:p>
        </w:tc>
      </w:tr>
      <w:tr w:rsidR="00FE53A7" w:rsidRPr="00692370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</w:tcPr>
          <w:p w:rsidR="00FE53A7" w:rsidRPr="00692370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92370">
              <w:rPr>
                <w:rFonts w:ascii="Times New Roman" w:hAnsi="Times New Roman"/>
                <w:sz w:val="24"/>
                <w:szCs w:val="24"/>
                <w:lang w:val="bg-BG"/>
              </w:rPr>
              <w:t>http://www.daskalo.com/ouantim1941/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</w:tcPr>
          <w:p w:rsidR="00FE53A7" w:rsidRPr="00692370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Ou_antim@abv.bg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</w:tcPr>
          <w:p w:rsidR="00FE53A7" w:rsidRPr="002F6444" w:rsidRDefault="00FE53A7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FE53A7" w:rsidRPr="002F6444" w:rsidTr="00C21206">
        <w:tc>
          <w:tcPr>
            <w:tcW w:w="9345" w:type="dxa"/>
            <w:gridSpan w:val="3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Право на участие в приема в V клас в профилирани гимназии с профил "Математически" или "Природни науки" имат ученици, които успешно са завършили началния етап на основно образование, явили са се на националното външно оценяване в IV клас и са участвали във включени в календара на МОН - олимпиада на областно ниво и поне едно състезание, които са в областта на математиката и/или на природните науки, или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поне две състезания в областта на математиката и/или на природните науки. Те се определят от педагогическия съвет и се оповестяват на интернет страница на училището до 10 дни след утвърждаването на графиците за провеждане на ученическите олимпиади и състезания през учебната година.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Състезанията, в които участва ученикът, не може да бъдат срещу заплащане на такса или дарение.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 клас, могат да кандидатстват и ученици от училища на чужди държави, които в годината на кандидатстване успешно са завършили клас, съответстващ на IV клас в България, който е признат при условията и по реда на Наредба № 11 от 1 септември 2016 г. за оценяване на резултатите от обучението на учениците.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се класират от профилираната гимназия въз основа на:</w:t>
            </w:r>
          </w:p>
          <w:p w:rsidR="00FE53A7" w:rsidRPr="002F6444" w:rsidRDefault="00FE53A7" w:rsidP="008F7AC1">
            <w:pPr>
              <w:numPr>
                <w:ilvl w:val="0"/>
                <w:numId w:val="14"/>
              </w:numPr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резултата от националното външно оценяване по математика;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средноаритметичната стойност от превърнатите по скала в точки в съответствие с държавния образователен стандарт за оценяването на резултатите от обучението на учениците оценки от удостоверението за завършен начален етап на основно образование по учебните предмети, изучавани в IV клас, в раздел А от учебния план, а за учениците от училища на чужда държава – оценките от служебната бележка за признаването по чл. 110, ал. 2 от Наредба № 11 от 1 септември 2016 г. за оценяване на резултатите от обучението на учениците;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резултатите от най-малко: една олимпиада на областно ниво и едно състезание, които са в областта на математиката и/или на природните науки или две състезания в областта на математиката и/или на природните науки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участие в класирането учениците подават: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заявление до дирек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тора на профилираната гимназия  по образец на училището.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копия на документите за резултатите от състезанията и/или олимпиадите – само за ученици от друга област;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копие на удостоверение за завършен начален етап, съответно служебната бележка за признаване по чл. 110, ал. 2 от Наредба № 11 от 1 септември 2016 г. за оценяване на резултатите от обучението на учениците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едновременно в повече от едно училище и една област.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Педагогическият съвет определя методиката за извършване на класирането и може да определи различна тежест на резултатите от състезанията и/или олимпиадата.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Когато в класирането има ученици с равен резултат и с броя им се надхвърля държавният план-прием, те се подреждат по критерии, определени с решение на педагогическия съвет на училището.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Класирането се извършва от съответното училище. 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</w:tcPr>
          <w:p w:rsidR="00FE53A7" w:rsidRPr="00692370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деловодство</w:t>
            </w:r>
          </w:p>
        </w:tc>
      </w:tr>
      <w:tr w:rsidR="00FE53A7" w:rsidRPr="00692370" w:rsidTr="00C21206">
        <w:tc>
          <w:tcPr>
            <w:tcW w:w="458" w:type="dxa"/>
          </w:tcPr>
          <w:p w:rsidR="00FE53A7" w:rsidRPr="002F6444" w:rsidRDefault="00FE53A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</w:tcPr>
          <w:p w:rsidR="00FE53A7" w:rsidRPr="00692370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Ou_antim@abv.bg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Ou_antim@abv.bg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</w:tcPr>
          <w:p w:rsidR="00FE53A7" w:rsidRPr="002F6444" w:rsidRDefault="00FE53A7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FE53A7" w:rsidRPr="002F6444" w:rsidTr="00C21206">
        <w:tc>
          <w:tcPr>
            <w:tcW w:w="9345" w:type="dxa"/>
            <w:gridSpan w:val="3"/>
          </w:tcPr>
          <w:p w:rsidR="00FE53A7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 училища.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</w:tcPr>
          <w:p w:rsidR="00FE53A7" w:rsidRPr="002F6444" w:rsidRDefault="00FE53A7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762C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762C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дейностите 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762C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762C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:rsidR="00FE53A7" w:rsidRPr="002F6444" w:rsidRDefault="00FE53A7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:rsidR="00FE53A7" w:rsidRPr="00762CEB" w:rsidRDefault="00FE53A7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762C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</w:tcPr>
          <w:p w:rsidR="00FE53A7" w:rsidRPr="002F6444" w:rsidRDefault="00FE53A7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лице.</w:t>
            </w:r>
          </w:p>
          <w:p w:rsidR="00FE53A7" w:rsidRPr="002F6444" w:rsidRDefault="00FE53A7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7" w:history="1">
              <w:r w:rsidRPr="002F6444">
                <w:rPr>
                  <w:rStyle w:val="Hyperlink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Ou_antim@abv.bg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</w:tcPr>
          <w:p w:rsidR="00FE53A7" w:rsidRPr="002F6444" w:rsidRDefault="00FE53A7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FE53A7" w:rsidRPr="002F6444" w:rsidTr="00C21206">
        <w:tc>
          <w:tcPr>
            <w:tcW w:w="9345" w:type="dxa"/>
            <w:gridSpan w:val="3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учениците за участие в приема са: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училище в годината на кандидатстване;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FE53A7" w:rsidRPr="00762CEB" w:rsidTr="00C21206">
        <w:tc>
          <w:tcPr>
            <w:tcW w:w="458" w:type="dxa"/>
          </w:tcPr>
          <w:p w:rsidR="00FE53A7" w:rsidRPr="002F6444" w:rsidRDefault="00FE53A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</w:tcPr>
          <w:p w:rsidR="00FE53A7" w:rsidRPr="002F6444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</w:tcPr>
          <w:p w:rsidR="00FE53A7" w:rsidRPr="00692370" w:rsidRDefault="00FE53A7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ou_antim@abv.bg</w:t>
            </w:r>
          </w:p>
        </w:tc>
      </w:tr>
      <w:tr w:rsidR="00FE53A7" w:rsidRPr="002F6444" w:rsidTr="00C21206">
        <w:tc>
          <w:tcPr>
            <w:tcW w:w="458" w:type="dxa"/>
          </w:tcPr>
          <w:p w:rsidR="00FE53A7" w:rsidRPr="002F6444" w:rsidRDefault="00FE53A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</w:tcPr>
          <w:p w:rsidR="00FE53A7" w:rsidRPr="002F6444" w:rsidRDefault="00FE53A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</w:tcPr>
          <w:p w:rsidR="00FE53A7" w:rsidRPr="002F6444" w:rsidRDefault="00FE53A7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FE53A7" w:rsidRPr="00AA6426" w:rsidRDefault="00FE53A7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FE53A7" w:rsidRPr="00AA6426" w:rsidSect="000E1918">
      <w:footerReference w:type="even" r:id="rId8"/>
      <w:footerReference w:type="default" r:id="rId9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3A7" w:rsidRDefault="00FE53A7" w:rsidP="000513B7">
      <w:pPr>
        <w:spacing w:after="0" w:line="240" w:lineRule="auto"/>
      </w:pPr>
      <w:r>
        <w:separator/>
      </w:r>
    </w:p>
  </w:endnote>
  <w:endnote w:type="continuationSeparator" w:id="0">
    <w:p w:rsidR="00FE53A7" w:rsidRDefault="00FE53A7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3A7" w:rsidRDefault="00FE53A7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53A7" w:rsidRDefault="00FE53A7" w:rsidP="00DE294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3A7" w:rsidRDefault="00FE53A7" w:rsidP="00DE294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3A7" w:rsidRDefault="00FE53A7" w:rsidP="000513B7">
      <w:pPr>
        <w:spacing w:after="0" w:line="240" w:lineRule="auto"/>
      </w:pPr>
      <w:r>
        <w:separator/>
      </w:r>
    </w:p>
  </w:footnote>
  <w:footnote w:type="continuationSeparator" w:id="0">
    <w:p w:rsidR="00FE53A7" w:rsidRDefault="00FE53A7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  <w:rPr>
        <w:rFonts w:cs="Times New Roman"/>
      </w:r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68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38A9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A96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70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2CEB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34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46485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53A7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 w:val="20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99"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0513B7"/>
    <w:pPr>
      <w:spacing w:after="0" w:line="240" w:lineRule="auto"/>
    </w:pPr>
    <w:rPr>
      <w:rFonts w:ascii="Tahoma" w:hAnsi="Tahoma"/>
      <w:sz w:val="16"/>
      <w:szCs w:val="16"/>
      <w:lang w:val="bg-BG"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13B7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0513B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D61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0A3D"/>
    <w:rPr>
      <w:rFonts w:ascii="Verdana" w:hAnsi="Verdan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A0A3D"/>
    <w:rPr>
      <w:rFonts w:ascii="Verdana" w:hAnsi="Verdana"/>
      <w:sz w:val="2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C86C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0A3D"/>
    <w:rPr>
      <w:rFonts w:ascii="Verdana" w:hAnsi="Verdana"/>
      <w:sz w:val="20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C86C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0A3D"/>
    <w:rPr>
      <w:rFonts w:ascii="Verdana" w:hAnsi="Verdana"/>
      <w:sz w:val="20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DA4C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A0A3D"/>
  </w:style>
  <w:style w:type="character" w:customStyle="1" w:styleId="FontStyle11">
    <w:name w:val="Font Style11"/>
    <w:uiPriority w:val="99"/>
    <w:rsid w:val="00925AF2"/>
    <w:rPr>
      <w:rFonts w:ascii="Times New Roman" w:hAnsi="Times New Roman"/>
      <w:spacing w:val="10"/>
      <w:sz w:val="22"/>
    </w:rPr>
  </w:style>
  <w:style w:type="paragraph" w:customStyle="1" w:styleId="Style1">
    <w:name w:val="Style1"/>
    <w:basedOn w:val="Normal"/>
    <w:uiPriority w:val="99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uiPriority w:val="99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uiPriority w:val="99"/>
    <w:rsid w:val="000B5923"/>
    <w:rPr>
      <w:rFonts w:ascii="Times New Roman" w:hAnsi="Times New Roman"/>
      <w:i/>
      <w:sz w:val="22"/>
    </w:rPr>
  </w:style>
  <w:style w:type="paragraph" w:customStyle="1" w:styleId="CharCharCharCharCharCharChar">
    <w:name w:val="Char Char Char Char Char Char Char"/>
    <w:basedOn w:val="Normal"/>
    <w:uiPriority w:val="99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uiPriority w:val="99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846920"/>
    <w:rPr>
      <w:rFonts w:ascii="Calibri" w:hAnsi="Calibri"/>
      <w:sz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/>
      <w:i/>
      <w:sz w:val="22"/>
    </w:rPr>
  </w:style>
  <w:style w:type="character" w:customStyle="1" w:styleId="FontStyle13">
    <w:name w:val="Font Style13"/>
    <w:uiPriority w:val="99"/>
    <w:rsid w:val="001A7C84"/>
    <w:rPr>
      <w:rFonts w:ascii="Cambria" w:hAnsi="Cambria"/>
      <w:sz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/>
      <w:i/>
      <w:sz w:val="22"/>
    </w:rPr>
  </w:style>
  <w:style w:type="character" w:styleId="PageNumber">
    <w:name w:val="page number"/>
    <w:basedOn w:val="DefaultParagraphFont"/>
    <w:uiPriority w:val="99"/>
    <w:rsid w:val="00DE2945"/>
    <w:rPr>
      <w:rFonts w:cs="Times New Roman"/>
    </w:rPr>
  </w:style>
  <w:style w:type="character" w:customStyle="1" w:styleId="CharChar3">
    <w:name w:val="Char Char3"/>
    <w:basedOn w:val="DefaultParagraphFont"/>
    <w:uiPriority w:val="99"/>
    <w:rsid w:val="00AC0300"/>
    <w:rPr>
      <w:rFonts w:cs="Times New Roman"/>
    </w:rPr>
  </w:style>
  <w:style w:type="character" w:customStyle="1" w:styleId="FontStyle27">
    <w:name w:val="Font Style27"/>
    <w:uiPriority w:val="99"/>
    <w:rsid w:val="001D0E20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F9363E"/>
    <w:rPr>
      <w:rFonts w:ascii="Times New Roman" w:hAnsi="Times New Roman"/>
      <w:b/>
      <w:sz w:val="20"/>
    </w:rPr>
  </w:style>
  <w:style w:type="character" w:customStyle="1" w:styleId="FontStyle19">
    <w:name w:val="Font Style19"/>
    <w:uiPriority w:val="99"/>
    <w:rsid w:val="00F9363E"/>
    <w:rPr>
      <w:rFonts w:ascii="Times New Roman" w:hAnsi="Times New Roman"/>
      <w:sz w:val="22"/>
    </w:rPr>
  </w:style>
  <w:style w:type="paragraph" w:customStyle="1" w:styleId="m">
    <w:name w:val="m"/>
    <w:basedOn w:val="Normal"/>
    <w:uiPriority w:val="99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/>
      <w:i/>
      <w:sz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uiPriority w:val="99"/>
    <w:rsid w:val="00BA1DA4"/>
    <w:rPr>
      <w:rFonts w:ascii="Times New Roman" w:hAnsi="Times New Roman"/>
      <w:b/>
      <w:sz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/>
      <w:sz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/>
      <w:sz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/>
      <w:sz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/>
      <w:sz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/>
      <w:sz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/>
      <w:sz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/>
      <w:sz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/>
      <w:i/>
      <w:sz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/>
      <w:b/>
      <w:sz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/>
      <w:sz w:val="22"/>
    </w:rPr>
  </w:style>
  <w:style w:type="character" w:customStyle="1" w:styleId="FontStyle52">
    <w:name w:val="Font Style52"/>
    <w:uiPriority w:val="99"/>
    <w:rsid w:val="006F1B46"/>
    <w:rPr>
      <w:rFonts w:ascii="Georgia" w:hAnsi="Georgia"/>
      <w:b/>
      <w:sz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/>
      <w:sz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/>
      <w:sz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/>
      <w:b/>
      <w:sz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/>
      <w:b/>
      <w:sz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uiPriority w:val="99"/>
    <w:semiHidden/>
    <w:rsid w:val="0040175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0175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01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0175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08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773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0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iem.mon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11</Pages>
  <Words>3114</Words>
  <Characters>17751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subject/>
  <dc:creator>rangelova</dc:creator>
  <cp:keywords/>
  <dc:description/>
  <cp:lastModifiedBy>1</cp:lastModifiedBy>
  <cp:revision>2</cp:revision>
  <cp:lastPrinted>2019-01-04T08:36:00Z</cp:lastPrinted>
  <dcterms:created xsi:type="dcterms:W3CDTF">2019-01-28T07:50:00Z</dcterms:created>
  <dcterms:modified xsi:type="dcterms:W3CDTF">2019-01-28T07:50:00Z</dcterms:modified>
</cp:coreProperties>
</file>