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1114"/>
        <w:gridCol w:w="2322"/>
        <w:gridCol w:w="1462"/>
        <w:gridCol w:w="2248"/>
        <w:gridCol w:w="1805"/>
        <w:gridCol w:w="1846"/>
        <w:gridCol w:w="1240"/>
        <w:gridCol w:w="1573"/>
      </w:tblGrid>
      <w:tr w:rsidR="00143C4A" w:rsidTr="00143C4A">
        <w:tc>
          <w:tcPr>
            <w:tcW w:w="564" w:type="dxa"/>
          </w:tcPr>
          <w:p w:rsidR="00143C4A" w:rsidRDefault="00143C4A" w:rsidP="00611229">
            <w:r w:rsidRPr="003B00E6">
              <w:t>№ по ред</w:t>
            </w:r>
          </w:p>
        </w:tc>
        <w:tc>
          <w:tcPr>
            <w:tcW w:w="1115" w:type="dxa"/>
          </w:tcPr>
          <w:p w:rsidR="00143C4A" w:rsidRDefault="00143C4A" w:rsidP="00611229">
            <w:r w:rsidRPr="003B00E6">
              <w:t>Учебна седмица по ред</w:t>
            </w:r>
          </w:p>
        </w:tc>
        <w:tc>
          <w:tcPr>
            <w:tcW w:w="2334" w:type="dxa"/>
          </w:tcPr>
          <w:p w:rsidR="00143C4A" w:rsidRDefault="00143C4A" w:rsidP="00611229">
            <w:r w:rsidRPr="003B00E6">
              <w:t>Тема на урочната единица</w:t>
            </w:r>
          </w:p>
        </w:tc>
        <w:tc>
          <w:tcPr>
            <w:tcW w:w="1469" w:type="dxa"/>
          </w:tcPr>
          <w:p w:rsidR="00143C4A" w:rsidRPr="00143C4A" w:rsidRDefault="00143C4A" w:rsidP="00143C4A">
            <w:pPr>
              <w:rPr>
                <w:lang w:val="en-GB"/>
              </w:rPr>
            </w:pPr>
            <w:r>
              <w:t>Урочна единица за...</w:t>
            </w:r>
          </w:p>
        </w:tc>
        <w:tc>
          <w:tcPr>
            <w:tcW w:w="2252" w:type="dxa"/>
          </w:tcPr>
          <w:p w:rsidR="00143C4A" w:rsidRDefault="00143C4A" w:rsidP="00611229">
            <w:r w:rsidRPr="003B00E6">
              <w:t xml:space="preserve">Компетентности като очаквани резултати от обучението </w:t>
            </w:r>
          </w:p>
        </w:tc>
        <w:tc>
          <w:tcPr>
            <w:tcW w:w="1805" w:type="dxa"/>
          </w:tcPr>
          <w:p w:rsidR="00143C4A" w:rsidRDefault="00143C4A" w:rsidP="00611229">
            <w:r w:rsidRPr="003B00E6">
              <w:t xml:space="preserve">Нови знания </w:t>
            </w:r>
          </w:p>
        </w:tc>
        <w:tc>
          <w:tcPr>
            <w:tcW w:w="1849" w:type="dxa"/>
          </w:tcPr>
          <w:p w:rsidR="00143C4A" w:rsidRDefault="00143C4A" w:rsidP="00611229">
            <w:r w:rsidRPr="003B00E6">
              <w:t>Контекст и дейности за всяка урочна единица</w:t>
            </w:r>
          </w:p>
        </w:tc>
        <w:tc>
          <w:tcPr>
            <w:tcW w:w="1208" w:type="dxa"/>
          </w:tcPr>
          <w:p w:rsidR="00143C4A" w:rsidRPr="003B00E6" w:rsidRDefault="00143C4A" w:rsidP="00611229">
            <w:r w:rsidRPr="00143C4A">
              <w:t>Методи и форми на оценяване</w:t>
            </w:r>
          </w:p>
        </w:tc>
        <w:tc>
          <w:tcPr>
            <w:tcW w:w="1578" w:type="dxa"/>
          </w:tcPr>
          <w:p w:rsidR="00143C4A" w:rsidRDefault="00143C4A" w:rsidP="00611229">
            <w:r w:rsidRPr="003B00E6">
              <w:t>Забележка</w:t>
            </w:r>
          </w:p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Pr="00DC6824" w:rsidRDefault="00143C4A" w:rsidP="00611229">
            <w:r w:rsidRPr="003B00E6">
              <w:t>Vocabulary: Travelling. Weather places, Vacation and Tourism.</w:t>
            </w:r>
            <w:r>
              <w:rPr>
                <w:lang w:val="en-GB"/>
              </w:rPr>
              <w:t>- 2</w:t>
            </w:r>
            <w:r>
              <w:t xml:space="preserve"> часа</w:t>
            </w:r>
          </w:p>
        </w:tc>
        <w:tc>
          <w:tcPr>
            <w:tcW w:w="1469" w:type="dxa"/>
          </w:tcPr>
          <w:p w:rsidR="00143C4A" w:rsidRPr="00DC6824" w:rsidRDefault="00143C4A" w:rsidP="00611229">
            <w:r w:rsidRPr="00143C4A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DC6824">
              <w:t>Знаят названията на географските обекти и дейности, свързани с пътуване. Могат да сравняват метеорологичните условия и да обсъждат времето в различни части на света.</w:t>
            </w:r>
          </w:p>
        </w:tc>
        <w:tc>
          <w:tcPr>
            <w:tcW w:w="1805" w:type="dxa"/>
          </w:tcPr>
          <w:p w:rsidR="00143C4A" w:rsidRDefault="00143C4A" w:rsidP="00611229">
            <w:r w:rsidRPr="00DC6824">
              <w:t>Нова лексика: географски обекти, времето и дейности, свързани с пътуване. Фразови глаголи Go.</w:t>
            </w:r>
          </w:p>
        </w:tc>
        <w:tc>
          <w:tcPr>
            <w:tcW w:w="1849" w:type="dxa"/>
          </w:tcPr>
          <w:p w:rsidR="00143C4A" w:rsidRDefault="00143C4A" w:rsidP="00611229">
            <w:r w:rsidRPr="00DC6824">
              <w:t>Интегрирано уменията за четене, писане и говорене</w:t>
            </w:r>
          </w:p>
        </w:tc>
        <w:tc>
          <w:tcPr>
            <w:tcW w:w="1208" w:type="dxa"/>
          </w:tcPr>
          <w:p w:rsidR="00143C4A" w:rsidRDefault="00143C4A" w:rsidP="00611229">
            <w:r w:rsidRPr="00143C4A">
              <w:t>Участие в клас, устно изпитване, писмени задачи в клас.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DC6824">
              <w:t>Grammar in use: presen</w:t>
            </w:r>
            <w:r>
              <w:t>t tenses (action – state verbs)- 2  часа</w:t>
            </w:r>
          </w:p>
        </w:tc>
        <w:tc>
          <w:tcPr>
            <w:tcW w:w="1469" w:type="dxa"/>
          </w:tcPr>
          <w:p w:rsidR="00143C4A" w:rsidRPr="00DC6824" w:rsidRDefault="00143C4A" w:rsidP="00611229">
            <w:r w:rsidRPr="00143C4A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DC6824">
              <w:t>Мога</w:t>
            </w:r>
            <w:r>
              <w:t>т да съпоставят и използват пра</w:t>
            </w:r>
            <w:r w:rsidRPr="00DC6824">
              <w:t>вилно в контекст сегашните времена и наречията за честота.</w:t>
            </w:r>
          </w:p>
        </w:tc>
        <w:tc>
          <w:tcPr>
            <w:tcW w:w="1805" w:type="dxa"/>
          </w:tcPr>
          <w:p w:rsidR="00143C4A" w:rsidRDefault="00143C4A" w:rsidP="00611229">
            <w:r w:rsidRPr="00DC6824">
              <w:t>Нова граматика: сегашно просто, сегашно продължително, сегашно перфектно, сегашно перфектно продължително време.</w:t>
            </w:r>
            <w:r w:rsidRPr="00DC6824">
              <w:tab/>
            </w:r>
          </w:p>
        </w:tc>
        <w:tc>
          <w:tcPr>
            <w:tcW w:w="1849" w:type="dxa"/>
          </w:tcPr>
          <w:p w:rsidR="00143C4A" w:rsidRDefault="00143C4A" w:rsidP="00611229">
            <w:r w:rsidRPr="00DC6824">
              <w:t>Осмисляне на граматическата категория.</w:t>
            </w:r>
          </w:p>
        </w:tc>
        <w:tc>
          <w:tcPr>
            <w:tcW w:w="1208" w:type="dxa"/>
          </w:tcPr>
          <w:p w:rsidR="00143C4A" w:rsidRDefault="00143C4A" w:rsidP="00611229">
            <w:r w:rsidRPr="00143C4A">
              <w:t>Участие в клас, устно изпитване, писмени задачи в клас.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DC6824">
              <w:t>Extreme weather, feelings, emotions. Verbs / prepositions of movement</w:t>
            </w:r>
            <w:r>
              <w:t>- 2 часа</w:t>
            </w:r>
          </w:p>
        </w:tc>
        <w:tc>
          <w:tcPr>
            <w:tcW w:w="1469" w:type="dxa"/>
          </w:tcPr>
          <w:p w:rsidR="00143C4A" w:rsidRPr="00DC6824" w:rsidRDefault="00143C4A" w:rsidP="00611229">
            <w:r w:rsidRPr="00143C4A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DC6824">
              <w:t xml:space="preserve">Знаят названията за екстремни климатични условия, чувства и емоции. Умеят да свързват глаголите с предлозите за движение и да ги използват в </w:t>
            </w:r>
            <w:r w:rsidRPr="00DC6824">
              <w:lastRenderedPageBreak/>
              <w:t>изречения.</w:t>
            </w:r>
          </w:p>
        </w:tc>
        <w:tc>
          <w:tcPr>
            <w:tcW w:w="1805" w:type="dxa"/>
          </w:tcPr>
          <w:p w:rsidR="00143C4A" w:rsidRDefault="00143C4A" w:rsidP="00611229">
            <w:r w:rsidRPr="00DC6824">
              <w:lastRenderedPageBreak/>
              <w:t xml:space="preserve">Нова лексика: думи, свързани с екстремни климатични условия, чувства и емоции. Глаголи за движение, фразови глаголи </w:t>
            </w:r>
            <w:r w:rsidRPr="00DC6824">
              <w:lastRenderedPageBreak/>
              <w:t>Give</w:t>
            </w:r>
          </w:p>
        </w:tc>
        <w:tc>
          <w:tcPr>
            <w:tcW w:w="1849" w:type="dxa"/>
          </w:tcPr>
          <w:p w:rsidR="00143C4A" w:rsidRDefault="00143C4A" w:rsidP="00611229">
            <w:r w:rsidRPr="00DC6824">
              <w:lastRenderedPageBreak/>
              <w:t>Интегрирано изграждане на уменията за четене, говорене и писане.</w:t>
            </w:r>
          </w:p>
        </w:tc>
        <w:tc>
          <w:tcPr>
            <w:tcW w:w="1208" w:type="dxa"/>
          </w:tcPr>
          <w:p w:rsidR="00143C4A" w:rsidRDefault="00143C4A" w:rsidP="00611229">
            <w:r w:rsidRPr="00143C4A">
              <w:t>Устно изпитване.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4.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DC6824">
              <w:t>Past Tenses</w:t>
            </w:r>
            <w:r>
              <w:t>- 2 часа</w:t>
            </w:r>
          </w:p>
        </w:tc>
        <w:tc>
          <w:tcPr>
            <w:tcW w:w="1469" w:type="dxa"/>
          </w:tcPr>
          <w:p w:rsidR="00143C4A" w:rsidRPr="00DC6824" w:rsidRDefault="00143C4A" w:rsidP="00611229">
            <w:r w:rsidRPr="00143C4A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DC6824">
              <w:t>Умеят да  употребяват правилно глаголите в минало време. Различават граматичните категории.</w:t>
            </w:r>
            <w:r w:rsidRPr="00DC6824">
              <w:tab/>
              <w:t>Нова граматика: минало просто, минало продължително, минало перфектно, минало перфектно продължително време.</w:t>
            </w:r>
            <w:r w:rsidRPr="00DC6824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DC6824">
              <w:t>Нова граматика: минало просто, минало продължително, минало перфектно, минало перфектно продължително време.</w:t>
            </w:r>
          </w:p>
        </w:tc>
        <w:tc>
          <w:tcPr>
            <w:tcW w:w="1849" w:type="dxa"/>
          </w:tcPr>
          <w:p w:rsidR="00143C4A" w:rsidRDefault="00143C4A" w:rsidP="00611229">
            <w:r w:rsidRPr="00DC6824">
              <w:t>Осмисляне на граматическата категория.</w:t>
            </w:r>
          </w:p>
        </w:tc>
        <w:tc>
          <w:tcPr>
            <w:tcW w:w="1208" w:type="dxa"/>
          </w:tcPr>
          <w:p w:rsidR="00143C4A" w:rsidRDefault="00143C4A" w:rsidP="00611229">
            <w:r w:rsidRPr="00143C4A">
              <w:t>Участие в клас, писмени задачи в клас.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DC6824">
              <w:t>Transport, Healthy</w:t>
            </w:r>
            <w:r>
              <w:t xml:space="preserve"> eating, phrasal verbs with get- 2 часа</w:t>
            </w:r>
          </w:p>
        </w:tc>
        <w:tc>
          <w:tcPr>
            <w:tcW w:w="1469" w:type="dxa"/>
          </w:tcPr>
          <w:p w:rsidR="00143C4A" w:rsidRPr="00DC6824" w:rsidRDefault="00143C4A" w:rsidP="00611229">
            <w:r w:rsidRPr="00143C4A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DC6824">
              <w:t>Знаят видовете транспорт и фразови глаголи с Get. Могат да ги използват в свои изречения. Умеят да дискутират здравословни храни и да обсъждат режима си на хранене.</w:t>
            </w:r>
            <w:r w:rsidRPr="00DC6824">
              <w:tab/>
            </w:r>
            <w:r w:rsidRPr="00DC6824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DC6824">
              <w:t>Нова лексика: видове транспорт, здравословни храни.</w:t>
            </w:r>
          </w:p>
        </w:tc>
        <w:tc>
          <w:tcPr>
            <w:tcW w:w="1849" w:type="dxa"/>
          </w:tcPr>
          <w:p w:rsidR="00143C4A" w:rsidRDefault="00143C4A" w:rsidP="00611229">
            <w:r w:rsidRPr="00DC6824">
              <w:t>Интегрирано изграждане на уменията за четене, писане и говорене.</w:t>
            </w:r>
          </w:p>
        </w:tc>
        <w:tc>
          <w:tcPr>
            <w:tcW w:w="1208" w:type="dxa"/>
          </w:tcPr>
          <w:p w:rsidR="00143C4A" w:rsidRDefault="00143C4A" w:rsidP="00611229">
            <w:r w:rsidRPr="00143C4A">
              <w:t>Участие в клас, домашна работа.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DC6824">
              <w:t>Future tenses. Future Continuous</w:t>
            </w:r>
            <w:r>
              <w:t xml:space="preserve"> / Future Perfect, Time clauses- 2 часа</w:t>
            </w:r>
          </w:p>
        </w:tc>
        <w:tc>
          <w:tcPr>
            <w:tcW w:w="1469" w:type="dxa"/>
          </w:tcPr>
          <w:p w:rsidR="00143C4A" w:rsidRDefault="00143C4A" w:rsidP="00611229">
            <w:r w:rsidRPr="00143C4A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>
              <w:t xml:space="preserve">Умеят да употребяват  бъдещите времена. Използват правилно начините за изразяване на бъдещи действия в </w:t>
            </w:r>
            <w:r>
              <w:lastRenderedPageBreak/>
              <w:t>свързан текст и в свои изречения.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DC6824">
              <w:lastRenderedPageBreak/>
              <w:t xml:space="preserve">Нова граматика: бъдещи времена – бъдеще просто, бъдеще продължително, бъдеще </w:t>
            </w:r>
            <w:r w:rsidRPr="00DC6824">
              <w:lastRenderedPageBreak/>
              <w:t>перфектно, to be going to.</w:t>
            </w:r>
          </w:p>
        </w:tc>
        <w:tc>
          <w:tcPr>
            <w:tcW w:w="1849" w:type="dxa"/>
          </w:tcPr>
          <w:p w:rsidR="00143C4A" w:rsidRDefault="00143C4A" w:rsidP="00611229">
            <w:r w:rsidRPr="00DC6824">
              <w:lastRenderedPageBreak/>
              <w:t>Акцент на уменията за писане.</w:t>
            </w:r>
          </w:p>
        </w:tc>
        <w:tc>
          <w:tcPr>
            <w:tcW w:w="1208" w:type="dxa"/>
          </w:tcPr>
          <w:p w:rsidR="00143C4A" w:rsidRDefault="00143C4A" w:rsidP="00611229">
            <w:r w:rsidRPr="00143C4A">
              <w:t>Устно изпитване, писмени задачи.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7.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DC6824">
              <w:t>Body language – feelings, emotions. Social networks. Phr</w:t>
            </w:r>
            <w:r>
              <w:t>asal verbs Turn, word formation- 2 часа</w:t>
            </w:r>
          </w:p>
        </w:tc>
        <w:tc>
          <w:tcPr>
            <w:tcW w:w="1469" w:type="dxa"/>
          </w:tcPr>
          <w:p w:rsidR="00143C4A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>
              <w:t>Знаят да назовават чувства и емоции, разпознават езика на тялото. Могат да използват в свои изречения и свързан текст думи и изрази, използвани в социалните мрежи.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A87EE1">
              <w:t>Нова лексика: език на тялото, емоции и чувства. Думи и изрази, използвани в социалните мрежи.</w:t>
            </w:r>
          </w:p>
        </w:tc>
        <w:tc>
          <w:tcPr>
            <w:tcW w:w="1849" w:type="dxa"/>
          </w:tcPr>
          <w:p w:rsidR="00143C4A" w:rsidRDefault="00143C4A" w:rsidP="00611229">
            <w:r w:rsidRPr="00A87EE1">
              <w:t>Интегрирано изграждане на уменията за четене, писане и говорене.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Устно изпитване, писмени задачи.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t>8.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316EB9">
              <w:t>Environmental p</w:t>
            </w:r>
            <w:r>
              <w:t>roblems, ecological initiatives- 2 часа</w:t>
            </w:r>
          </w:p>
        </w:tc>
        <w:tc>
          <w:tcPr>
            <w:tcW w:w="1469" w:type="dxa"/>
          </w:tcPr>
          <w:p w:rsidR="00143C4A" w:rsidRPr="00316EB9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316EB9">
              <w:t>Умеят да разпознават и да използват в текст, както и в свои изречения при дискусии думи и изрази, свързани с екологичните проблеми и замърсяването на околната среда.</w:t>
            </w:r>
            <w:r w:rsidRPr="00316EB9">
              <w:tab/>
            </w:r>
            <w:r w:rsidRPr="00316EB9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t>Нова лексика: думи и изрази, свързани с екологичните проблеми и замърсяването на околната среда.</w:t>
            </w:r>
          </w:p>
        </w:tc>
        <w:tc>
          <w:tcPr>
            <w:tcW w:w="1849" w:type="dxa"/>
          </w:tcPr>
          <w:p w:rsidR="00143C4A" w:rsidRDefault="00143C4A" w:rsidP="00611229">
            <w:r w:rsidRPr="00316EB9">
              <w:t>Интегрирано изграждане на четирите езикови умения.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Участие в час, устно изпитване, домашна работа.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t>9.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316EB9">
              <w:t>The Passive, the causative</w:t>
            </w:r>
            <w:r>
              <w:t>, reflexive / emphatic pronouns- 2 часа</w:t>
            </w:r>
          </w:p>
        </w:tc>
        <w:tc>
          <w:tcPr>
            <w:tcW w:w="1469" w:type="dxa"/>
          </w:tcPr>
          <w:p w:rsidR="00143C4A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>
              <w:t xml:space="preserve">Могат да различават и използват правилно страдателен залог, категоричните и възвратни </w:t>
            </w:r>
            <w:r>
              <w:lastRenderedPageBreak/>
              <w:t>местоимения.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lastRenderedPageBreak/>
              <w:t>Нова граматика: страдателен залог, категоричните и възвратни местоимения.</w:t>
            </w:r>
          </w:p>
        </w:tc>
        <w:tc>
          <w:tcPr>
            <w:tcW w:w="1849" w:type="dxa"/>
          </w:tcPr>
          <w:p w:rsidR="00143C4A" w:rsidRDefault="00143C4A" w:rsidP="00611229">
            <w:r>
              <w:t>Акцент на уменията за писане.</w:t>
            </w:r>
          </w:p>
          <w:p w:rsidR="00143C4A" w:rsidRDefault="00143C4A" w:rsidP="00611229">
            <w:r>
              <w:tab/>
            </w:r>
            <w:r>
              <w:tab/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Участие в час, писмени задачи.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Pr="003B00E6" w:rsidRDefault="00143C4A" w:rsidP="0061122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10.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316EB9">
              <w:t xml:space="preserve">Shopping. Clothing, jewellery and </w:t>
            </w:r>
            <w:r>
              <w:t>accessories. Spending and money- 2 часа</w:t>
            </w:r>
          </w:p>
        </w:tc>
        <w:tc>
          <w:tcPr>
            <w:tcW w:w="1469" w:type="dxa"/>
          </w:tcPr>
          <w:p w:rsidR="00143C4A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>
              <w:t>Знаят названията на дрехи, бижута, аксесоари. Използват ги в комуникативни ситуации.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t>Нова лексика: дрехи, бижута, аксесоари.</w:t>
            </w:r>
          </w:p>
        </w:tc>
        <w:tc>
          <w:tcPr>
            <w:tcW w:w="1849" w:type="dxa"/>
          </w:tcPr>
          <w:p w:rsidR="00143C4A" w:rsidRDefault="00143C4A" w:rsidP="00611229">
            <w:r w:rsidRPr="00316EB9">
              <w:t>Интегрирано изграждане на уменията за четене, писане и говорене.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Участие в час, устно изпитване, домашна работа.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t>12.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316EB9">
              <w:t>Vocabulary: Sports and sport facilities. Injuries and health proble</w:t>
            </w:r>
            <w:r>
              <w:t>ms- 2 часа</w:t>
            </w:r>
          </w:p>
        </w:tc>
        <w:tc>
          <w:tcPr>
            <w:tcW w:w="1469" w:type="dxa"/>
          </w:tcPr>
          <w:p w:rsidR="00143C4A" w:rsidRPr="00316EB9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316EB9">
              <w:t>Знаят названията на различните видове спортове и спортни съоръжения. Умеят да използват термините за наранявания и здравословни проблеми в изречения и при съставяне на диалози.</w:t>
            </w:r>
            <w:r w:rsidRPr="00316EB9">
              <w:tab/>
            </w:r>
            <w:r w:rsidRPr="00316EB9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t>Нова лексика, думи и изрази, свързани със спортове, спортни съоръжения, наранявания и здравословни проблеми.</w:t>
            </w:r>
          </w:p>
        </w:tc>
        <w:tc>
          <w:tcPr>
            <w:tcW w:w="1849" w:type="dxa"/>
          </w:tcPr>
          <w:p w:rsidR="00143C4A" w:rsidRDefault="00143C4A" w:rsidP="00611229">
            <w:r w:rsidRPr="00316EB9">
              <w:t>Интегрирано изграждане на  уменият</w:t>
            </w:r>
            <w:r>
              <w:t>а за четене, писане и говорене.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Устно изпитване, писмени задачи в клас.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t>13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316EB9">
              <w:t>Reported statements</w:t>
            </w:r>
            <w:r>
              <w:t>. Reported questions and orders- 2 часа</w:t>
            </w:r>
          </w:p>
        </w:tc>
        <w:tc>
          <w:tcPr>
            <w:tcW w:w="1469" w:type="dxa"/>
          </w:tcPr>
          <w:p w:rsidR="00143C4A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>
              <w:t>Научават и могат да използват употребата на пряка – непряка реч.</w:t>
            </w:r>
            <w:r>
              <w:tab/>
            </w:r>
            <w:r>
              <w:tab/>
            </w:r>
          </w:p>
          <w:p w:rsidR="00143C4A" w:rsidRDefault="00143C4A" w:rsidP="00611229">
            <w:r>
              <w:tab/>
            </w:r>
            <w:r>
              <w:tab/>
            </w:r>
          </w:p>
          <w:p w:rsidR="00143C4A" w:rsidRDefault="00143C4A" w:rsidP="00611229">
            <w:r>
              <w:tab/>
            </w:r>
            <w:r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t>Нова граматика: пряка – непряка реч( разказни, въпросителни, заповедни изречения).</w:t>
            </w:r>
          </w:p>
        </w:tc>
        <w:tc>
          <w:tcPr>
            <w:tcW w:w="1849" w:type="dxa"/>
          </w:tcPr>
          <w:p w:rsidR="00143C4A" w:rsidRDefault="00143C4A" w:rsidP="00611229">
            <w:r>
              <w:t>Осмисляне на граматичната к</w:t>
            </w:r>
            <w:r w:rsidRPr="00316EB9">
              <w:t>атегория.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Устно изпитване, писмени задачи.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t>14.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>
              <w:t>Entertainment. Work and jobs- 2 часа</w:t>
            </w:r>
          </w:p>
        </w:tc>
        <w:tc>
          <w:tcPr>
            <w:tcW w:w="1469" w:type="dxa"/>
          </w:tcPr>
          <w:p w:rsidR="00143C4A" w:rsidRPr="00316EB9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316EB9">
              <w:t xml:space="preserve">Могат да назоват различни професии, места и начини за </w:t>
            </w:r>
            <w:r w:rsidRPr="00316EB9">
              <w:lastRenderedPageBreak/>
              <w:t>прекарване на свободното време.</w:t>
            </w:r>
            <w:r w:rsidRPr="00316EB9">
              <w:tab/>
            </w:r>
            <w:r w:rsidRPr="00316EB9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lastRenderedPageBreak/>
              <w:t>Нова лексика: професии, забавление.</w:t>
            </w:r>
          </w:p>
        </w:tc>
        <w:tc>
          <w:tcPr>
            <w:tcW w:w="1849" w:type="dxa"/>
          </w:tcPr>
          <w:p w:rsidR="00143C4A" w:rsidRDefault="00143C4A" w:rsidP="00611229">
            <w:r w:rsidRPr="00316EB9">
              <w:t xml:space="preserve">Интегрирано изграждане на четирите </w:t>
            </w:r>
            <w:r w:rsidRPr="00316EB9">
              <w:lastRenderedPageBreak/>
              <w:t>езикови умения.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lastRenderedPageBreak/>
              <w:t xml:space="preserve">Устно изпитване, писмени </w:t>
            </w:r>
            <w:r w:rsidRPr="00B85FFC">
              <w:lastRenderedPageBreak/>
              <w:t>задачи в клас.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lastRenderedPageBreak/>
              <w:t>15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>
              <w:t>Conditionals- 2 часа</w:t>
            </w:r>
          </w:p>
        </w:tc>
        <w:tc>
          <w:tcPr>
            <w:tcW w:w="1469" w:type="dxa"/>
          </w:tcPr>
          <w:p w:rsidR="00143C4A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>
              <w:t>Умеят да различават и използват самостоятелно условни изречения, тип 0,1,2,3.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t>Нова граматика: условни изречения тип 0,1,2,3.</w:t>
            </w:r>
            <w:r w:rsidRPr="00316EB9">
              <w:tab/>
            </w:r>
          </w:p>
        </w:tc>
        <w:tc>
          <w:tcPr>
            <w:tcW w:w="1849" w:type="dxa"/>
          </w:tcPr>
          <w:p w:rsidR="00143C4A" w:rsidRDefault="00143C4A" w:rsidP="00611229">
            <w:r w:rsidRPr="00316EB9">
              <w:t>Осмисляне на граматичната категория.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Устно изпитване, писмени задачи.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t>16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316EB9">
              <w:t>Stages in life. Physical characte</w:t>
            </w:r>
            <w:r>
              <w:t>ristics. Personality and values- 2 часа</w:t>
            </w:r>
          </w:p>
        </w:tc>
        <w:tc>
          <w:tcPr>
            <w:tcW w:w="1469" w:type="dxa"/>
          </w:tcPr>
          <w:p w:rsidR="00143C4A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>
              <w:t xml:space="preserve">Знаят и умеят да използват термините, свързани с описание на външния вид и на характера и фразови глаголи с Break.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316EB9">
              <w:t>Нова лексика: термините, свързани с описание на външния вид и на характера.</w:t>
            </w:r>
          </w:p>
        </w:tc>
        <w:tc>
          <w:tcPr>
            <w:tcW w:w="1849" w:type="dxa"/>
          </w:tcPr>
          <w:p w:rsidR="00143C4A" w:rsidRDefault="00143C4A" w:rsidP="00611229">
            <w:r w:rsidRPr="00316EB9">
              <w:t>Интегрирано изграждане на уменията за четене, писане и говорене.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Участие в клас, домашна работа.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t>17.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>
              <w:t>Present Tenses- 2 часа</w:t>
            </w:r>
          </w:p>
        </w:tc>
        <w:tc>
          <w:tcPr>
            <w:tcW w:w="1469" w:type="dxa"/>
          </w:tcPr>
          <w:p w:rsidR="00143C4A" w:rsidRPr="00C9570D" w:rsidRDefault="00B85FFC" w:rsidP="00611229">
            <w:r w:rsidRPr="00B85FFC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C9570D">
              <w:t>Умеят да употребяват правилно сегашните времена в свързан текст и в свои изречения.</w:t>
            </w:r>
            <w:r w:rsidRPr="00C9570D">
              <w:tab/>
            </w:r>
            <w:r w:rsidRPr="00C9570D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C9570D">
              <w:t>Нова граматика: сегашни времена – сегашно просто, сегашно продължително, сегашно перфектно, сегашно перфектно продължително.</w:t>
            </w:r>
          </w:p>
        </w:tc>
        <w:tc>
          <w:tcPr>
            <w:tcW w:w="1849" w:type="dxa"/>
          </w:tcPr>
          <w:p w:rsidR="00143C4A" w:rsidRDefault="00143C4A" w:rsidP="00611229">
            <w:r w:rsidRPr="00C9570D">
              <w:t>Акцент на уменията за писане.</w:t>
            </w:r>
          </w:p>
        </w:tc>
        <w:tc>
          <w:tcPr>
            <w:tcW w:w="1208" w:type="dxa"/>
          </w:tcPr>
          <w:p w:rsidR="00143C4A" w:rsidRDefault="00B85FFC" w:rsidP="00611229">
            <w:r w:rsidRPr="00B85FFC">
              <w:t>Устно изпитване, писмени задачи.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t>18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 w:rsidRPr="00C9570D">
              <w:t xml:space="preserve">Natural phenomena. </w:t>
            </w:r>
            <w:r>
              <w:t>Accidents and natural disasters- 1 час</w:t>
            </w:r>
          </w:p>
        </w:tc>
        <w:tc>
          <w:tcPr>
            <w:tcW w:w="1469" w:type="dxa"/>
          </w:tcPr>
          <w:p w:rsidR="00143C4A" w:rsidRPr="00C9570D" w:rsidRDefault="00CA211F" w:rsidP="00611229">
            <w:r w:rsidRPr="00CA211F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C9570D">
              <w:t xml:space="preserve">Знаят и умеят да използват термините, свързани с природни </w:t>
            </w:r>
            <w:r w:rsidRPr="00C9570D">
              <w:lastRenderedPageBreak/>
              <w:t xml:space="preserve">феномени, бедствия и фразови глаголи с Put. </w:t>
            </w:r>
            <w:r w:rsidRPr="00C9570D">
              <w:tab/>
            </w:r>
            <w:r w:rsidRPr="00C9570D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C9570D">
              <w:lastRenderedPageBreak/>
              <w:t xml:space="preserve">Нова лексика: термините, свързани с природни </w:t>
            </w:r>
            <w:r w:rsidRPr="00C9570D">
              <w:lastRenderedPageBreak/>
              <w:t>феномени и бедствия.</w:t>
            </w:r>
          </w:p>
        </w:tc>
        <w:tc>
          <w:tcPr>
            <w:tcW w:w="1849" w:type="dxa"/>
          </w:tcPr>
          <w:p w:rsidR="00143C4A" w:rsidRDefault="00143C4A" w:rsidP="00611229">
            <w:r w:rsidRPr="00C9570D">
              <w:lastRenderedPageBreak/>
              <w:t xml:space="preserve">Интегрирано изграждане на уменията за четене, писане и </w:t>
            </w:r>
            <w:r w:rsidRPr="00C9570D">
              <w:lastRenderedPageBreak/>
              <w:t>говорене.</w:t>
            </w:r>
          </w:p>
        </w:tc>
        <w:tc>
          <w:tcPr>
            <w:tcW w:w="1208" w:type="dxa"/>
          </w:tcPr>
          <w:p w:rsidR="00143C4A" w:rsidRDefault="00CA211F" w:rsidP="00611229">
            <w:r w:rsidRPr="00CA211F">
              <w:lastRenderedPageBreak/>
              <w:t>Участие в клас, домашна работа.</w:t>
            </w:r>
          </w:p>
        </w:tc>
        <w:tc>
          <w:tcPr>
            <w:tcW w:w="1578" w:type="dxa"/>
          </w:tcPr>
          <w:p w:rsidR="00143C4A" w:rsidRDefault="00143C4A" w:rsidP="00611229"/>
        </w:tc>
      </w:tr>
      <w:tr w:rsidR="00143C4A" w:rsidTr="00143C4A">
        <w:tc>
          <w:tcPr>
            <w:tcW w:w="564" w:type="dxa"/>
          </w:tcPr>
          <w:p w:rsidR="00143C4A" w:rsidRDefault="00143C4A" w:rsidP="00611229">
            <w:r>
              <w:lastRenderedPageBreak/>
              <w:t>19.</w:t>
            </w:r>
          </w:p>
        </w:tc>
        <w:tc>
          <w:tcPr>
            <w:tcW w:w="1115" w:type="dxa"/>
          </w:tcPr>
          <w:p w:rsidR="00143C4A" w:rsidRDefault="00143C4A" w:rsidP="00611229"/>
        </w:tc>
        <w:tc>
          <w:tcPr>
            <w:tcW w:w="2334" w:type="dxa"/>
          </w:tcPr>
          <w:p w:rsidR="00143C4A" w:rsidRDefault="00143C4A" w:rsidP="00611229">
            <w:r>
              <w:t>Past Tenses- 1 час</w:t>
            </w:r>
          </w:p>
        </w:tc>
        <w:tc>
          <w:tcPr>
            <w:tcW w:w="1469" w:type="dxa"/>
          </w:tcPr>
          <w:p w:rsidR="00143C4A" w:rsidRPr="00C9570D" w:rsidRDefault="00CA211F" w:rsidP="00611229">
            <w:r w:rsidRPr="00CA211F">
              <w:t>Нови знания</w:t>
            </w:r>
          </w:p>
        </w:tc>
        <w:tc>
          <w:tcPr>
            <w:tcW w:w="2252" w:type="dxa"/>
          </w:tcPr>
          <w:p w:rsidR="00143C4A" w:rsidRDefault="00143C4A" w:rsidP="00611229">
            <w:r w:rsidRPr="00C9570D">
              <w:t>Умеят да употребяват правилно миналите времена в свързан текст и в свои изречения.</w:t>
            </w:r>
            <w:r w:rsidRPr="00C9570D">
              <w:tab/>
            </w:r>
            <w:r w:rsidRPr="00C9570D">
              <w:tab/>
            </w:r>
          </w:p>
        </w:tc>
        <w:tc>
          <w:tcPr>
            <w:tcW w:w="1805" w:type="dxa"/>
          </w:tcPr>
          <w:p w:rsidR="00143C4A" w:rsidRDefault="00143C4A" w:rsidP="00611229">
            <w:r w:rsidRPr="00C9570D">
              <w:t>Нова граматика: минали времена – минало просто, минало продължително, минало перфектно, минало перфектно продължително.</w:t>
            </w:r>
          </w:p>
        </w:tc>
        <w:tc>
          <w:tcPr>
            <w:tcW w:w="1849" w:type="dxa"/>
          </w:tcPr>
          <w:p w:rsidR="00143C4A" w:rsidRDefault="00143C4A" w:rsidP="00611229">
            <w:r w:rsidRPr="00C9570D">
              <w:t>Акцент на уменията за писане.</w:t>
            </w:r>
          </w:p>
        </w:tc>
        <w:tc>
          <w:tcPr>
            <w:tcW w:w="1208" w:type="dxa"/>
          </w:tcPr>
          <w:p w:rsidR="00143C4A" w:rsidRDefault="00CA211F" w:rsidP="00611229">
            <w:r w:rsidRPr="00CA211F">
              <w:t>Устно изпитване, писмени задачи.</w:t>
            </w:r>
            <w:bookmarkStart w:id="0" w:name="_GoBack"/>
            <w:bookmarkEnd w:id="0"/>
          </w:p>
        </w:tc>
        <w:tc>
          <w:tcPr>
            <w:tcW w:w="1578" w:type="dxa"/>
          </w:tcPr>
          <w:p w:rsidR="00143C4A" w:rsidRDefault="00143C4A" w:rsidP="00611229"/>
        </w:tc>
      </w:tr>
    </w:tbl>
    <w:p w:rsidR="00143C4A" w:rsidRDefault="00143C4A" w:rsidP="00143C4A"/>
    <w:p w:rsidR="0003208D" w:rsidRDefault="0003208D"/>
    <w:sectPr w:rsidR="0003208D" w:rsidSect="003B00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4A"/>
    <w:rsid w:val="0003208D"/>
    <w:rsid w:val="00143C4A"/>
    <w:rsid w:val="00B85FFC"/>
    <w:rsid w:val="00C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2018-09-10T07:36:00Z</dcterms:created>
  <dcterms:modified xsi:type="dcterms:W3CDTF">2018-09-10T07:58:00Z</dcterms:modified>
</cp:coreProperties>
</file>