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2A" w:rsidRPr="00066AF7" w:rsidRDefault="0062322A" w:rsidP="00242F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ru-RU"/>
        </w:rPr>
        <w:t>Развитие на науките</w:t>
      </w:r>
      <w:r w:rsidR="00066AF7" w:rsidRPr="00066AF7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242F1B">
        <w:rPr>
          <w:rFonts w:ascii="Tahoma" w:hAnsi="Tahoma" w:cs="Tahoma"/>
          <w:color w:val="000000"/>
          <w:sz w:val="20"/>
          <w:szCs w:val="20"/>
          <w:lang w:val="ru-RU"/>
        </w:rPr>
        <w:t xml:space="preserve">в </w:t>
      </w:r>
      <w:r w:rsidR="00242F1B">
        <w:rPr>
          <w:rFonts w:ascii="Tahoma" w:hAnsi="Tahoma" w:cs="Tahoma"/>
          <w:color w:val="000000"/>
          <w:sz w:val="20"/>
          <w:szCs w:val="20"/>
        </w:rPr>
        <w:t>Месопотамия и Египет</w:t>
      </w:r>
    </w:p>
    <w:p w:rsidR="00242F1B" w:rsidRDefault="00242F1B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62322A" w:rsidRDefault="00242F1B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/>
        </w:rPr>
      </w:pPr>
      <w:r>
        <w:rPr>
          <w:rFonts w:ascii="Tahoma" w:hAnsi="Tahoma" w:cs="Tahoma"/>
          <w:color w:val="000000"/>
          <w:sz w:val="20"/>
          <w:szCs w:val="20"/>
          <w:lang w:val="ru-RU"/>
        </w:rPr>
        <w:t>В Месопотамия и Е</w:t>
      </w:r>
      <w:r w:rsidR="0062322A">
        <w:rPr>
          <w:rFonts w:ascii="Tahoma" w:hAnsi="Tahoma" w:cs="Tahoma"/>
          <w:color w:val="000000"/>
          <w:sz w:val="20"/>
          <w:szCs w:val="20"/>
          <w:lang w:val="ru-RU"/>
        </w:rPr>
        <w:t>гипет</w:t>
      </w:r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62322A">
        <w:rPr>
          <w:rFonts w:ascii="Tahoma" w:hAnsi="Tahoma" w:cs="Tahoma"/>
          <w:color w:val="000000"/>
          <w:sz w:val="20"/>
          <w:szCs w:val="20"/>
          <w:lang w:val="ru-RU"/>
        </w:rPr>
        <w:t>се развили науките, които били свързани с всек</w:t>
      </w:r>
      <w:r>
        <w:rPr>
          <w:rFonts w:ascii="Tahoma" w:hAnsi="Tahoma" w:cs="Tahoma"/>
          <w:color w:val="000000"/>
          <w:sz w:val="20"/>
          <w:szCs w:val="20"/>
          <w:lang w:val="ru-RU"/>
        </w:rPr>
        <w:t>идневната дейност – астрономия, математика, медицина</w:t>
      </w:r>
      <w:r w:rsidR="0062322A">
        <w:rPr>
          <w:rFonts w:ascii="Tahoma" w:hAnsi="Tahoma" w:cs="Tahoma"/>
          <w:color w:val="000000"/>
          <w:sz w:val="20"/>
          <w:szCs w:val="20"/>
          <w:lang w:val="ru-RU"/>
        </w:rPr>
        <w:t>. В дворците и храмовете имало библиотеки, където се пазели придобитите знания.</w:t>
      </w:r>
    </w:p>
    <w:p w:rsidR="0062322A" w:rsidRDefault="0062322A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/>
        </w:rPr>
      </w:pPr>
      <w:r w:rsidRPr="0062322A">
        <w:rPr>
          <w:rFonts w:ascii="Tahoma" w:hAnsi="Tahoma" w:cs="Tahoma"/>
          <w:color w:val="000000"/>
          <w:sz w:val="20"/>
          <w:szCs w:val="20"/>
          <w:lang w:val="ru-RU"/>
        </w:rPr>
        <w:t>Земеделските работи трябвало да се извършват в определено време, затова бил изработен точен календар. Движението на небесните тела било изучавано и записвано наред с промените в речните нива, в температурите и др. По-късно тези данни са използвани за основа на астрономията.</w:t>
      </w:r>
    </w:p>
    <w:p w:rsidR="0062322A" w:rsidRDefault="0062322A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/>
        </w:rPr>
      </w:pPr>
      <w:r>
        <w:rPr>
          <w:rFonts w:ascii="Tahoma" w:hAnsi="Tahoma" w:cs="Tahoma"/>
          <w:color w:val="000000"/>
          <w:sz w:val="20"/>
          <w:szCs w:val="20"/>
          <w:lang w:val="ru-RU"/>
        </w:rPr>
        <w:t>С помощта на знанията по математика се извършвали изчисления в строителството за прокопаване на канали. Тъй като разливите на реките размивали границите на нивите, се налагало земеделските площи да се пресмятат наново, и то точно, за да не се ощетяват собствениците. Умножението и деление</w:t>
      </w:r>
      <w:r w:rsidR="00242F1B">
        <w:rPr>
          <w:rFonts w:ascii="Tahoma" w:hAnsi="Tahoma" w:cs="Tahoma"/>
          <w:color w:val="000000"/>
          <w:sz w:val="20"/>
          <w:szCs w:val="20"/>
          <w:lang w:val="ru-RU"/>
        </w:rPr>
        <w:t>то били използвани всекидневно.</w:t>
      </w:r>
    </w:p>
    <w:p w:rsidR="00242F1B" w:rsidRDefault="00242F1B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62322A" w:rsidRPr="0062322A" w:rsidRDefault="0062322A" w:rsidP="006232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Е. Михайлова, М. Димова, И. Чолаков, </w:t>
      </w:r>
      <w:r w:rsidR="00242F1B">
        <w:rPr>
          <w:rFonts w:ascii="Tahoma" w:hAnsi="Tahoma" w:cs="Tahoma"/>
          <w:color w:val="000000"/>
          <w:sz w:val="20"/>
          <w:szCs w:val="20"/>
          <w:lang w:val="ru-RU"/>
        </w:rPr>
        <w:t>Г. Иванов, История и цивилизации за</w:t>
      </w:r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 5. </w:t>
      </w:r>
      <w:r w:rsidR="0097109B">
        <w:rPr>
          <w:rFonts w:ascii="Tahoma" w:hAnsi="Tahoma" w:cs="Tahoma"/>
          <w:color w:val="000000"/>
          <w:sz w:val="20"/>
          <w:szCs w:val="20"/>
          <w:lang w:val="ru-RU"/>
        </w:rPr>
        <w:t>к</w:t>
      </w:r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лас, </w:t>
      </w:r>
      <w:r w:rsidR="0097109B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242F1B">
        <w:rPr>
          <w:rFonts w:ascii="Tahoma" w:hAnsi="Tahoma" w:cs="Tahoma"/>
          <w:color w:val="000000"/>
          <w:sz w:val="20"/>
          <w:szCs w:val="20"/>
        </w:rPr>
        <w:t>„</w:t>
      </w:r>
      <w:r w:rsidR="0097109B">
        <w:rPr>
          <w:rFonts w:ascii="Tahoma" w:hAnsi="Tahoma" w:cs="Tahoma"/>
          <w:color w:val="000000"/>
          <w:sz w:val="20"/>
          <w:szCs w:val="20"/>
          <w:lang w:val="ru-RU"/>
        </w:rPr>
        <w:t>Просвета Плюс</w:t>
      </w:r>
      <w:r w:rsidR="0097109B">
        <w:rPr>
          <w:rFonts w:ascii="Tahoma" w:hAnsi="Tahoma" w:cs="Tahoma"/>
          <w:color w:val="000000"/>
          <w:sz w:val="20"/>
          <w:szCs w:val="20"/>
          <w:lang w:val="en-US"/>
        </w:rPr>
        <w:t>”</w:t>
      </w:r>
      <w:r>
        <w:rPr>
          <w:rFonts w:ascii="Tahoma" w:hAnsi="Tahoma" w:cs="Tahoma"/>
          <w:color w:val="000000"/>
          <w:sz w:val="20"/>
          <w:szCs w:val="20"/>
          <w:lang w:val="ru-RU"/>
        </w:rPr>
        <w:t>, 2016 г.</w:t>
      </w:r>
    </w:p>
    <w:p w:rsidR="007D7B88" w:rsidRDefault="007D7B88">
      <w:bookmarkStart w:id="0" w:name="_GoBack"/>
      <w:bookmarkEnd w:id="0"/>
    </w:p>
    <w:sectPr w:rsidR="007D7B88" w:rsidSect="00A811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66AF7"/>
    <w:rsid w:val="00242F1B"/>
    <w:rsid w:val="0062322A"/>
    <w:rsid w:val="007D7B88"/>
    <w:rsid w:val="0097109B"/>
    <w:rsid w:val="00B76AFC"/>
    <w:rsid w:val="00B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460B-89B4-492A-8308-57A142A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leo2</dc:creator>
  <cp:lastModifiedBy>NEVI</cp:lastModifiedBy>
  <cp:revision>7</cp:revision>
  <dcterms:created xsi:type="dcterms:W3CDTF">2016-08-02T13:00:00Z</dcterms:created>
  <dcterms:modified xsi:type="dcterms:W3CDTF">2019-12-19T12:44:00Z</dcterms:modified>
</cp:coreProperties>
</file>