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A0" w:rsidRPr="00CE7B9F" w:rsidRDefault="00CE7B9F" w:rsidP="00DA68D9">
      <w:pPr>
        <w:jc w:val="both"/>
        <w:rPr>
          <w:rFonts w:ascii="Arial" w:hAnsi="Arial" w:cs="Arial"/>
          <w:color w:val="62626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26262"/>
          <w:sz w:val="20"/>
          <w:szCs w:val="20"/>
          <w:shd w:val="clear" w:color="auto" w:fill="FFFFFF"/>
        </w:rPr>
        <w:t>Д</w:t>
      </w:r>
      <w:r w:rsidR="00B85C75" w:rsidRPr="00CE7B9F">
        <w:rPr>
          <w:rFonts w:ascii="Arial" w:hAnsi="Arial" w:cs="Arial"/>
          <w:color w:val="626262"/>
          <w:sz w:val="20"/>
          <w:szCs w:val="20"/>
          <w:shd w:val="clear" w:color="auto" w:fill="FFFFFF"/>
        </w:rPr>
        <w:t>ни на медийната грамотност е кампания, която популяризира нуждата от въвеждане на медийната грамотност в образованието. Дните на медийната грамотност се организират от Коалиция за медийна грамотност , като за първи път стартират през 2018 г. През 2019 г. основен акцент на Дните е способността за разпознаване на фалшивите новини. Както и предходната година обаче кампанията ще продължи да подкрепя въвеждането на медийната грамотност в образователните програми. Целта е да се гарантира сигурността на децата, както и развитието на критичното им мислене и творческите им заложби в дигитално-медийния свят. </w:t>
      </w:r>
      <w:r w:rsidR="00B85C75" w:rsidRPr="00CE7B9F">
        <w:rPr>
          <w:rFonts w:ascii="Arial" w:hAnsi="Arial" w:cs="Arial"/>
          <w:color w:val="626262"/>
          <w:sz w:val="20"/>
          <w:szCs w:val="20"/>
        </w:rPr>
        <w:br/>
      </w:r>
      <w:r w:rsidR="00B85C75" w:rsidRPr="00CE7B9F">
        <w:rPr>
          <w:rFonts w:ascii="Arial" w:hAnsi="Arial" w:cs="Arial"/>
          <w:color w:val="626262"/>
          <w:sz w:val="20"/>
          <w:szCs w:val="20"/>
        </w:rPr>
        <w:br/>
      </w:r>
      <w:r w:rsidR="00B85C75" w:rsidRPr="00CE7B9F">
        <w:rPr>
          <w:rFonts w:ascii="Arial" w:hAnsi="Arial" w:cs="Arial"/>
          <w:color w:val="626262"/>
          <w:sz w:val="20"/>
          <w:szCs w:val="20"/>
          <w:shd w:val="clear" w:color="auto" w:fill="FFFFFF"/>
        </w:rPr>
        <w:t>Дни на медийната грамотност 2019 ще популяризират различни проекти на членове на коалицията и ще добавят и обучения за тийнейджъри за разпознаване на фалшиви новини. В рамките на Дните, младежите ще бъдат овластени със знания и изява за създаването на видеа и кампании срещу фалшивите новини. </w:t>
      </w:r>
    </w:p>
    <w:p w:rsidR="00B85C75" w:rsidRPr="00B85C75" w:rsidRDefault="00B85C75" w:rsidP="00DA68D9">
      <w:pPr>
        <w:shd w:val="clear" w:color="auto" w:fill="FFFFFF"/>
        <w:spacing w:after="0" w:line="375" w:lineRule="atLeast"/>
        <w:jc w:val="both"/>
        <w:textAlignment w:val="baseline"/>
        <w:outlineLvl w:val="3"/>
        <w:rPr>
          <w:rFonts w:ascii="Arial" w:eastAsia="Times New Roman" w:hAnsi="Arial" w:cs="Arial"/>
          <w:color w:val="444444"/>
          <w:sz w:val="20"/>
          <w:szCs w:val="20"/>
          <w:lang w:eastAsia="bg-BG"/>
        </w:rPr>
      </w:pPr>
      <w:r w:rsidRPr="00B85C75">
        <w:rPr>
          <w:rFonts w:ascii="inherit" w:eastAsia="Times New Roman" w:hAnsi="inherit" w:cs="Arial"/>
          <w:b/>
          <w:bCs/>
          <w:color w:val="444444"/>
          <w:sz w:val="20"/>
          <w:szCs w:val="20"/>
          <w:bdr w:val="none" w:sz="0" w:space="0" w:color="auto" w:frame="1"/>
          <w:lang w:eastAsia="bg-BG"/>
        </w:rPr>
        <w:t>5 февруари</w:t>
      </w:r>
    </w:p>
    <w:p w:rsidR="00B85C75" w:rsidRPr="00B85C75" w:rsidRDefault="00B85C75" w:rsidP="00DA68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  <w:r w:rsidRPr="00B85C75">
        <w:rPr>
          <w:rFonts w:ascii="inherit" w:eastAsia="Times New Roman" w:hAnsi="inherit" w:cs="Arial"/>
          <w:color w:val="626262"/>
          <w:sz w:val="20"/>
          <w:szCs w:val="20"/>
          <w:bdr w:val="none" w:sz="0" w:space="0" w:color="auto" w:frame="1"/>
          <w:lang w:eastAsia="bg-BG"/>
        </w:rPr>
        <w:t>Ден за безопасен интернет и начало на кампанията </w:t>
      </w:r>
      <w:r w:rsidRPr="00CE7B9F">
        <w:rPr>
          <w:rFonts w:ascii="inherit" w:eastAsia="Times New Roman" w:hAnsi="inherit" w:cs="Arial"/>
          <w:b/>
          <w:bCs/>
          <w:color w:val="626262"/>
          <w:sz w:val="20"/>
          <w:szCs w:val="20"/>
          <w:bdr w:val="none" w:sz="0" w:space="0" w:color="auto" w:frame="1"/>
          <w:lang w:eastAsia="bg-BG"/>
        </w:rPr>
        <w:t>“Героят си ти: Заедно за по-добър интернет.”</w:t>
      </w:r>
      <w:r w:rsidRPr="00B85C75">
        <w:rPr>
          <w:rFonts w:ascii="inherit" w:eastAsia="Times New Roman" w:hAnsi="inherit" w:cs="Arial"/>
          <w:color w:val="626262"/>
          <w:sz w:val="20"/>
          <w:szCs w:val="20"/>
          <w:bdr w:val="none" w:sz="0" w:space="0" w:color="auto" w:frame="1"/>
          <w:lang w:eastAsia="bg-BG"/>
        </w:rPr>
        <w:t> Инициативата е на Център за безопасен интернет-България.</w:t>
      </w:r>
    </w:p>
    <w:p w:rsidR="00DA68D9" w:rsidRDefault="00B85C75" w:rsidP="00DA68D9">
      <w:pPr>
        <w:pStyle w:val="Heading2"/>
        <w:shd w:val="clear" w:color="auto" w:fill="FFFFFF"/>
        <w:spacing w:before="0" w:line="345" w:lineRule="atLeast"/>
        <w:jc w:val="both"/>
        <w:textAlignment w:val="baseline"/>
        <w:rPr>
          <w:rFonts w:ascii="inherit" w:hAnsi="inherit" w:cs="Arial"/>
          <w:color w:val="005667"/>
          <w:sz w:val="20"/>
          <w:szCs w:val="20"/>
          <w:bdr w:val="none" w:sz="0" w:space="0" w:color="auto" w:frame="1"/>
        </w:rPr>
      </w:pPr>
      <w:r w:rsidRPr="00CE7B9F">
        <w:rPr>
          <w:rFonts w:ascii="inherit" w:hAnsi="inherit" w:cs="Arial"/>
          <w:color w:val="005667"/>
          <w:sz w:val="20"/>
          <w:szCs w:val="20"/>
          <w:bdr w:val="none" w:sz="0" w:space="0" w:color="auto" w:frame="1"/>
        </w:rPr>
        <w:t>Включете се! Вие може да станете част от Дните на медийната грамотност като се включите по един от следните начини:</w:t>
      </w:r>
    </w:p>
    <w:p w:rsidR="00B85C75" w:rsidRPr="00CE7B9F" w:rsidRDefault="00B85C75" w:rsidP="00DA68D9">
      <w:pPr>
        <w:pStyle w:val="Heading2"/>
        <w:shd w:val="clear" w:color="auto" w:fill="FFFFFF"/>
        <w:spacing w:before="0" w:line="345" w:lineRule="atLeast"/>
        <w:jc w:val="both"/>
        <w:textAlignment w:val="baseline"/>
        <w:rPr>
          <w:sz w:val="20"/>
          <w:szCs w:val="20"/>
        </w:rPr>
      </w:pPr>
      <w:r w:rsidRPr="00CE7B9F">
        <w:rPr>
          <w:rFonts w:ascii="Arial" w:hAnsi="Arial" w:cs="Arial"/>
          <w:color w:val="626262"/>
          <w:sz w:val="20"/>
          <w:szCs w:val="20"/>
        </w:rPr>
        <w:br/>
      </w:r>
      <w:r w:rsidRPr="00CE7B9F">
        <w:rPr>
          <w:rFonts w:hAnsi="Symbol"/>
          <w:sz w:val="20"/>
          <w:szCs w:val="20"/>
        </w:rPr>
        <w:t></w:t>
      </w:r>
      <w:r w:rsidRPr="00CE7B9F">
        <w:rPr>
          <w:sz w:val="20"/>
          <w:szCs w:val="20"/>
        </w:rPr>
        <w:t xml:space="preserve">  </w:t>
      </w:r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1. Пакети за училища и учители “Дигитални звезди”</w:t>
      </w:r>
      <w:r w:rsidRPr="00CE7B9F">
        <w:rPr>
          <w:rFonts w:ascii="Arial" w:hAnsi="Arial" w:cs="Arial"/>
          <w:color w:val="626262"/>
          <w:sz w:val="20"/>
          <w:szCs w:val="20"/>
        </w:rPr>
        <w:br/>
      </w:r>
      <w:r w:rsidRPr="00CE7B9F">
        <w:rPr>
          <w:rFonts w:ascii="Arial" w:hAnsi="Arial" w:cs="Arial"/>
          <w:color w:val="626262"/>
          <w:sz w:val="20"/>
          <w:szCs w:val="20"/>
          <w:shd w:val="clear" w:color="auto" w:fill="FFFFFF"/>
        </w:rPr>
        <w:t>Всички училища, които искат да станат част от Дните на медийна грамотност и да бъдат включени в рубриката “Дигитални звезди”, могат да го направят като използвате някои от готовите програми, които сме подготвили, или като създадат свои собствени. </w:t>
      </w:r>
      <w:r w:rsidRPr="00CE7B9F">
        <w:rPr>
          <w:rFonts w:ascii="Arial" w:hAnsi="Arial" w:cs="Arial"/>
          <w:color w:val="626262"/>
          <w:sz w:val="20"/>
          <w:szCs w:val="20"/>
        </w:rPr>
        <w:br/>
      </w:r>
      <w:r w:rsidRPr="00CE7B9F">
        <w:rPr>
          <w:rFonts w:ascii="Arial" w:hAnsi="Arial" w:cs="Arial"/>
          <w:color w:val="626262"/>
          <w:sz w:val="20"/>
          <w:szCs w:val="20"/>
          <w:shd w:val="clear" w:color="auto" w:fill="FFFFFF"/>
        </w:rPr>
        <w:t>За да стане част от “Дигиталните звезди”, изпратете ни информация за събитията или уроците, проведени във вашето училище, снимки и ни разкажете как е минало. </w:t>
      </w:r>
      <w:r w:rsidRPr="00CE7B9F">
        <w:rPr>
          <w:rFonts w:ascii="Arial" w:hAnsi="Arial" w:cs="Arial"/>
          <w:color w:val="626262"/>
          <w:sz w:val="20"/>
          <w:szCs w:val="20"/>
        </w:rPr>
        <w:br/>
      </w:r>
      <w:r w:rsidRPr="00CE7B9F">
        <w:rPr>
          <w:rFonts w:ascii="Arial" w:hAnsi="Arial" w:cs="Arial"/>
          <w:color w:val="626262"/>
          <w:sz w:val="20"/>
          <w:szCs w:val="20"/>
          <w:shd w:val="clear" w:color="auto" w:fill="FFFFFF"/>
        </w:rPr>
        <w:t>Изберете готова програма за отбелязване на Дните - от разработени уроци до прожекция на свободни за употреба видеа: </w:t>
      </w:r>
      <w:r w:rsidRPr="00CE7B9F">
        <w:rPr>
          <w:rFonts w:ascii="Arial" w:hAnsi="Arial" w:cs="Arial"/>
          <w:color w:val="626262"/>
          <w:sz w:val="20"/>
          <w:szCs w:val="20"/>
        </w:rPr>
        <w:br/>
      </w:r>
      <w:r w:rsidRPr="00CE7B9F">
        <w:rPr>
          <w:rFonts w:ascii="Arial" w:hAnsi="Arial" w:cs="Arial"/>
          <w:color w:val="626262"/>
          <w:sz w:val="20"/>
          <w:szCs w:val="20"/>
        </w:rPr>
        <w:br/>
      </w:r>
      <w:r w:rsidRPr="00CE7B9F">
        <w:rPr>
          <w:rFonts w:hAnsi="Symbol"/>
          <w:sz w:val="20"/>
          <w:szCs w:val="20"/>
        </w:rPr>
        <w:t></w:t>
      </w:r>
      <w:r w:rsidRPr="00CE7B9F">
        <w:rPr>
          <w:sz w:val="20"/>
          <w:szCs w:val="20"/>
        </w:rPr>
        <w:t xml:space="preserve">  </w:t>
      </w:r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2. Направете собствено събитие</w:t>
      </w:r>
      <w:r w:rsidRPr="00CE7B9F">
        <w:rPr>
          <w:sz w:val="20"/>
          <w:szCs w:val="20"/>
        </w:rPr>
        <w:t>, което ще включим в Календара на дните на медийната грамотност и ще популяризираме през кампанията. </w:t>
      </w:r>
    </w:p>
    <w:p w:rsidR="00B85C75" w:rsidRPr="00CE7B9F" w:rsidRDefault="00B85C75" w:rsidP="00DA68D9">
      <w:pPr>
        <w:spacing w:after="0"/>
        <w:jc w:val="both"/>
        <w:textAlignment w:val="baseline"/>
        <w:rPr>
          <w:sz w:val="20"/>
          <w:szCs w:val="20"/>
        </w:rPr>
      </w:pPr>
      <w:hyperlink r:id="rId5" w:history="1">
        <w:r w:rsidRPr="00CE7B9F">
          <w:rPr>
            <w:rStyle w:val="buttonlabel"/>
            <w:rFonts w:ascii="inherit" w:hAnsi="inherit"/>
            <w:color w:val="FFFFFF"/>
            <w:sz w:val="20"/>
            <w:szCs w:val="20"/>
            <w:bdr w:val="none" w:sz="0" w:space="0" w:color="auto" w:frame="1"/>
          </w:rPr>
          <w:t>НАУЧЕТЕ ПОВЕЧЕ</w:t>
        </w:r>
      </w:hyperlink>
    </w:p>
    <w:p w:rsidR="00B85C75" w:rsidRPr="00CE7B9F" w:rsidRDefault="00B85C75" w:rsidP="00DA68D9">
      <w:pPr>
        <w:jc w:val="both"/>
        <w:rPr>
          <w:rFonts w:ascii="inherit" w:eastAsia="Times New Roman" w:hAnsi="inherit" w:cs="Arial"/>
          <w:b/>
          <w:bCs/>
          <w:color w:val="444444"/>
          <w:sz w:val="20"/>
          <w:szCs w:val="20"/>
          <w:bdr w:val="none" w:sz="0" w:space="0" w:color="auto" w:frame="1"/>
          <w:lang w:eastAsia="bg-BG"/>
        </w:rPr>
      </w:pPr>
      <w:r w:rsidRPr="00CE7B9F">
        <w:rPr>
          <w:rFonts w:hAnsi="Symbol"/>
          <w:sz w:val="20"/>
          <w:szCs w:val="20"/>
        </w:rPr>
        <w:t></w:t>
      </w:r>
      <w:r w:rsidRPr="00CE7B9F">
        <w:rPr>
          <w:sz w:val="20"/>
          <w:szCs w:val="20"/>
        </w:rPr>
        <w:t xml:space="preserve">  </w:t>
      </w:r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3.</w:t>
      </w:r>
      <w:r w:rsidRPr="00CE7B9F">
        <w:rPr>
          <w:sz w:val="20"/>
          <w:szCs w:val="20"/>
        </w:rPr>
        <w:t> Подкрепете Дните като </w:t>
      </w:r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информационен партньор</w:t>
      </w:r>
      <w:r w:rsidRPr="00CE7B9F">
        <w:rPr>
          <w:rFonts w:ascii="Arial" w:hAnsi="Arial" w:cs="Arial"/>
          <w:color w:val="626262"/>
          <w:sz w:val="20"/>
          <w:szCs w:val="20"/>
        </w:rPr>
        <w:br/>
      </w:r>
      <w:r w:rsidRPr="00CE7B9F">
        <w:rPr>
          <w:rFonts w:ascii="Arial" w:hAnsi="Arial" w:cs="Arial"/>
          <w:color w:val="626262"/>
          <w:sz w:val="20"/>
          <w:szCs w:val="20"/>
        </w:rPr>
        <w:br/>
      </w:r>
      <w:bookmarkStart w:id="0" w:name="_GoBack"/>
      <w:bookmarkEnd w:id="0"/>
      <w:r w:rsidRPr="00CE7B9F">
        <w:rPr>
          <w:rFonts w:hAnsi="Symbol"/>
          <w:sz w:val="20"/>
          <w:szCs w:val="20"/>
        </w:rPr>
        <w:t></w:t>
      </w:r>
      <w:r w:rsidRPr="00CE7B9F">
        <w:rPr>
          <w:sz w:val="20"/>
          <w:szCs w:val="20"/>
        </w:rPr>
        <w:t xml:space="preserve">  </w:t>
      </w:r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4.</w:t>
      </w:r>
      <w:r w:rsidRPr="00CE7B9F">
        <w:rPr>
          <w:sz w:val="20"/>
          <w:szCs w:val="20"/>
        </w:rPr>
        <w:t> Станете </w:t>
      </w:r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спонсор</w:t>
      </w:r>
      <w:r w:rsidRPr="00CE7B9F">
        <w:rPr>
          <w:sz w:val="20"/>
          <w:szCs w:val="20"/>
        </w:rPr>
        <w:t> на Дните на медийна грамотност като подкрепите финансово провеждането на </w:t>
      </w:r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конкурс за най-забавно тийнейджърско видео на тема: “</w:t>
      </w:r>
      <w:proofErr w:type="spellStart"/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Don’t</w:t>
      </w:r>
      <w:proofErr w:type="spellEnd"/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fake</w:t>
      </w:r>
      <w:proofErr w:type="spellEnd"/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with</w:t>
      </w:r>
      <w:proofErr w:type="spellEnd"/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me</w:t>
      </w:r>
      <w:proofErr w:type="spellEnd"/>
      <w:r w:rsidRPr="00CE7B9F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”</w:t>
      </w:r>
      <w:r w:rsidRPr="00CE7B9F">
        <w:rPr>
          <w:sz w:val="20"/>
          <w:szCs w:val="20"/>
        </w:rPr>
        <w:t>. Конкурсът цели да развие критическото мислене на младежите като ги накара да разкажат как разпознават фалшивата информация през техния начин на общуване и преживяване в интернет.</w:t>
      </w:r>
      <w:r w:rsidRPr="00CE7B9F">
        <w:rPr>
          <w:rFonts w:ascii="Arial" w:hAnsi="Arial" w:cs="Arial"/>
          <w:color w:val="626262"/>
          <w:sz w:val="20"/>
          <w:szCs w:val="20"/>
        </w:rPr>
        <w:br/>
      </w:r>
      <w:r w:rsidRPr="00CE7B9F">
        <w:rPr>
          <w:rFonts w:ascii="Arial" w:hAnsi="Arial" w:cs="Arial"/>
          <w:color w:val="626262"/>
          <w:sz w:val="20"/>
          <w:szCs w:val="20"/>
        </w:rPr>
        <w:br/>
      </w:r>
      <w:r w:rsidRPr="00CE7B9F">
        <w:rPr>
          <w:rFonts w:ascii="inherit" w:eastAsia="Times New Roman" w:hAnsi="inherit" w:cs="Arial"/>
          <w:b/>
          <w:bCs/>
          <w:color w:val="444444"/>
          <w:sz w:val="20"/>
          <w:szCs w:val="20"/>
          <w:bdr w:val="none" w:sz="0" w:space="0" w:color="auto" w:frame="1"/>
          <w:lang w:eastAsia="bg-BG"/>
        </w:rPr>
        <w:t xml:space="preserve">Дни на медийната грамотност </w:t>
      </w:r>
    </w:p>
    <w:p w:rsidR="00B85C75" w:rsidRPr="00B85C75" w:rsidRDefault="00B85C75" w:rsidP="00DA68D9">
      <w:pPr>
        <w:shd w:val="clear" w:color="auto" w:fill="FFFFFF"/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color w:val="444444"/>
          <w:sz w:val="20"/>
          <w:szCs w:val="20"/>
          <w:lang w:eastAsia="bg-BG"/>
        </w:rPr>
      </w:pPr>
      <w:r w:rsidRPr="00CE7B9F">
        <w:rPr>
          <w:rFonts w:ascii="inherit" w:eastAsia="Times New Roman" w:hAnsi="inherit" w:cs="Arial"/>
          <w:b/>
          <w:bCs/>
          <w:color w:val="444444"/>
          <w:sz w:val="20"/>
          <w:szCs w:val="20"/>
          <w:bdr w:val="none" w:sz="0" w:space="0" w:color="auto" w:frame="1"/>
          <w:lang w:eastAsia="bg-BG"/>
        </w:rPr>
        <w:t>Програми за училищата</w:t>
      </w:r>
    </w:p>
    <w:p w:rsidR="00B85C75" w:rsidRPr="00B85C75" w:rsidRDefault="00B85C75" w:rsidP="00DA68D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noProof/>
          <w:color w:val="626262"/>
          <w:sz w:val="20"/>
          <w:szCs w:val="20"/>
          <w:lang w:eastAsia="bg-BG"/>
        </w:rPr>
        <w:drawing>
          <wp:inline distT="0" distB="0" distL="0" distR="0" wp14:anchorId="3D3E090B" wp14:editId="7147FC0D">
            <wp:extent cx="2857500" cy="1428750"/>
            <wp:effectExtent l="0" t="0" r="0" b="0"/>
            <wp:docPr id="1" name="Picture 1" descr="http://gramoten.li/wp-content/uploads/2018/11/Untitled-2-04-30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moten.li/wp-content/uploads/2018/11/Untitled-2-04-300x1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75" w:rsidRPr="00B85C75" w:rsidRDefault="00B85C75" w:rsidP="00DA68D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През 2019 г. Коалицията за медийна грамотност в образованието отново провежда Дните на медийната грамотност. Целта на кампанията е да популяризира необходимостта от въвеждането на медийната грамотност в образованието, както и развитието на критичното мислене и творческите заложби на децата в дигитално-медийния свят.</w:t>
      </w:r>
    </w:p>
    <w:p w:rsidR="00B85C75" w:rsidRPr="00B85C75" w:rsidRDefault="00B85C75" w:rsidP="00DA68D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lastRenderedPageBreak/>
        <w:t>Включете се в Дните на медийната грамотност като използвате една или няколко от предложените дейности в програмата ни или като осъществите ваша собствена идея. Изпратете ни информация за програмата, с която ще отбележите Дните на медийната грамотност, снимки и новина за това как е минало събитието, и ние ще ги популяризираме в рубриката „Дигитални звезди“, които подкрепят медийната грамотност в образованието.</w:t>
      </w:r>
    </w:p>
    <w:p w:rsidR="00B85C75" w:rsidRPr="00B85C75" w:rsidRDefault="00B85C75" w:rsidP="00DA68D9">
      <w:pPr>
        <w:shd w:val="clear" w:color="auto" w:fill="FFFFFF"/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color w:val="444444"/>
          <w:sz w:val="20"/>
          <w:szCs w:val="20"/>
          <w:lang w:eastAsia="bg-BG"/>
        </w:rPr>
      </w:pPr>
      <w:r w:rsidRPr="00CE7B9F">
        <w:rPr>
          <w:rFonts w:ascii="inherit" w:eastAsia="Times New Roman" w:hAnsi="inherit" w:cs="Arial"/>
          <w:b/>
          <w:bCs/>
          <w:color w:val="444444"/>
          <w:sz w:val="20"/>
          <w:szCs w:val="20"/>
          <w:bdr w:val="none" w:sz="0" w:space="0" w:color="auto" w:frame="1"/>
          <w:lang w:eastAsia="bg-BG"/>
        </w:rPr>
        <w:t>Вие може да се включите в Дните на медийната грамотност в образованието като:</w:t>
      </w:r>
    </w:p>
    <w:p w:rsidR="00B85C75" w:rsidRPr="00B85C75" w:rsidRDefault="00B85C75" w:rsidP="00DA68D9">
      <w:pPr>
        <w:shd w:val="clear" w:color="auto" w:fill="FFFFFF"/>
        <w:spacing w:after="225" w:line="300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b/>
          <w:bCs/>
          <w:color w:val="444444"/>
          <w:sz w:val="20"/>
          <w:szCs w:val="20"/>
          <w:lang w:eastAsia="bg-BG"/>
        </w:rPr>
        <w:t>I. Проведете избран от вас час с една от предложените методики за медийна грамотност, в зависимост от образователната степен:</w:t>
      </w:r>
    </w:p>
    <w:p w:rsidR="00B85C75" w:rsidRPr="00B85C75" w:rsidRDefault="00B85C75" w:rsidP="00DA68D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737E86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737E86"/>
          <w:sz w:val="20"/>
          <w:szCs w:val="20"/>
          <w:lang w:eastAsia="bg-BG"/>
        </w:rPr>
        <w:t>  </w:t>
      </w:r>
      <w:hyperlink r:id="rId7" w:history="1"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План за урок за 1-4 клас – дигитално-медийна грамотност</w:t>
        </w:r>
      </w:hyperlink>
      <w:r w:rsidRPr="00B85C75">
        <w:rPr>
          <w:rFonts w:ascii="Arial" w:eastAsia="Times New Roman" w:hAnsi="Arial" w:cs="Arial"/>
          <w:color w:val="737E86"/>
          <w:sz w:val="20"/>
          <w:szCs w:val="20"/>
          <w:lang w:eastAsia="bg-BG"/>
        </w:rPr>
        <w:t>: Целта на урока е учениците да се запознаят с някои основни принципи, свързани с различните дигитални компетентности.</w:t>
      </w:r>
    </w:p>
    <w:p w:rsidR="00B85C75" w:rsidRPr="00B85C75" w:rsidRDefault="00B85C75" w:rsidP="00DA68D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737E86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737E86"/>
          <w:sz w:val="20"/>
          <w:szCs w:val="20"/>
          <w:lang w:eastAsia="bg-BG"/>
        </w:rPr>
        <w:t>  </w:t>
      </w:r>
      <w:hyperlink r:id="rId8" w:history="1"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Презентация към План за урок за 1-4 клас</w:t>
        </w:r>
      </w:hyperlink>
      <w:r w:rsidRPr="00B85C75">
        <w:rPr>
          <w:rFonts w:ascii="Arial" w:eastAsia="Times New Roman" w:hAnsi="Arial" w:cs="Arial"/>
          <w:color w:val="737E86"/>
          <w:sz w:val="20"/>
          <w:szCs w:val="20"/>
          <w:lang w:eastAsia="bg-BG"/>
        </w:rPr>
        <w:t>: С тази презентация може да запознаете децата с уменията и да ги насочите да мислят върху тези, които ще им помогнат при използването на интернет</w:t>
      </w:r>
    </w:p>
    <w:p w:rsidR="00B85C75" w:rsidRPr="00B85C75" w:rsidRDefault="00B85C75" w:rsidP="00DA68D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737E86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737E86"/>
          <w:sz w:val="20"/>
          <w:szCs w:val="20"/>
          <w:lang w:eastAsia="bg-BG"/>
        </w:rPr>
        <w:t>  </w:t>
      </w:r>
      <w:hyperlink r:id="rId9" w:history="1"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План за урок за 5-12 клас – дигитално-медийна грамотност</w:t>
        </w:r>
      </w:hyperlink>
      <w:r w:rsidRPr="00B85C75">
        <w:rPr>
          <w:rFonts w:ascii="Arial" w:eastAsia="Times New Roman" w:hAnsi="Arial" w:cs="Arial"/>
          <w:color w:val="737E86"/>
          <w:sz w:val="20"/>
          <w:szCs w:val="20"/>
          <w:lang w:eastAsia="bg-BG"/>
        </w:rPr>
        <w:t>: Целта на урока е учениците да изведат някои основни принципи, свързани с различните дигитални компетентности. Съдържа казус за всяка от областите на компетенции, който да помогне на децата да изведат сами важните правила, свързани с дадената компетентност .</w:t>
      </w:r>
    </w:p>
    <w:p w:rsidR="00B85C75" w:rsidRPr="00B85C75" w:rsidRDefault="00B85C75" w:rsidP="00DA68D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737E86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737E86"/>
          <w:sz w:val="20"/>
          <w:szCs w:val="20"/>
          <w:lang w:eastAsia="bg-BG"/>
        </w:rPr>
        <w:t>    </w:t>
      </w:r>
      <w:hyperlink r:id="rId10" w:history="1"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Презентация към План за урок за 5-12 клас</w:t>
        </w:r>
      </w:hyperlink>
      <w:r w:rsidRPr="00B85C75">
        <w:rPr>
          <w:rFonts w:ascii="Arial" w:eastAsia="Times New Roman" w:hAnsi="Arial" w:cs="Arial"/>
          <w:color w:val="737E86"/>
          <w:sz w:val="20"/>
          <w:szCs w:val="20"/>
          <w:lang w:eastAsia="bg-BG"/>
        </w:rPr>
        <w:t>: Примерна презентация, която може да използвате директно в час.</w:t>
      </w:r>
    </w:p>
    <w:p w:rsidR="00B85C75" w:rsidRPr="00B85C75" w:rsidRDefault="00B85C75" w:rsidP="00DA68D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737E86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737E86"/>
          <w:sz w:val="20"/>
          <w:szCs w:val="20"/>
          <w:lang w:eastAsia="bg-BG"/>
        </w:rPr>
        <w:t>    </w:t>
      </w:r>
      <w:hyperlink r:id="rId11" w:history="1"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Казуси към втора част на уроците за 1-4 и 5-12 клас</w:t>
        </w:r>
      </w:hyperlink>
      <w:r w:rsidRPr="00B85C75">
        <w:rPr>
          <w:rFonts w:ascii="Arial" w:eastAsia="Times New Roman" w:hAnsi="Arial" w:cs="Arial"/>
          <w:color w:val="737E86"/>
          <w:sz w:val="20"/>
          <w:szCs w:val="20"/>
          <w:lang w:eastAsia="bg-BG"/>
        </w:rPr>
        <w:t> : Готови казуси, с които да работите с учениците по отношение на търсене на информация в интернет и общуване в социалните мрежи.</w:t>
      </w:r>
    </w:p>
    <w:p w:rsidR="00B85C75" w:rsidRPr="00B85C75" w:rsidRDefault="00B85C75" w:rsidP="00DA68D9">
      <w:pPr>
        <w:shd w:val="clear" w:color="auto" w:fill="FFFFFF"/>
        <w:spacing w:after="225" w:line="300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b/>
          <w:bCs/>
          <w:color w:val="444444"/>
          <w:sz w:val="20"/>
          <w:szCs w:val="20"/>
          <w:lang w:eastAsia="bg-BG"/>
        </w:rPr>
        <w:t>II. Проведете родителска среща, по време на която да обсъдите с родителите как да бъдат помогнат на децата си да общуват пълноценно и безопасно в интернет.</w:t>
      </w:r>
    </w:p>
    <w:p w:rsidR="00B85C75" w:rsidRPr="00B85C75" w:rsidRDefault="00B85C75" w:rsidP="00DA68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  <w:hyperlink r:id="rId12" w:history="1"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Помощни материали за родителска среща</w:t>
        </w:r>
      </w:hyperlink>
    </w:p>
    <w:p w:rsidR="00B85C75" w:rsidRPr="00B85C75" w:rsidRDefault="00B85C75" w:rsidP="00DA68D9">
      <w:pPr>
        <w:shd w:val="clear" w:color="auto" w:fill="FFFFFF"/>
        <w:spacing w:after="225" w:line="300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b/>
          <w:bCs/>
          <w:color w:val="444444"/>
          <w:sz w:val="20"/>
          <w:szCs w:val="20"/>
          <w:lang w:eastAsia="bg-BG"/>
        </w:rPr>
        <w:t>III. Прожекция на видео със съвети от журналисти.</w:t>
      </w:r>
    </w:p>
    <w:p w:rsidR="00B85C75" w:rsidRPr="00B85C75" w:rsidRDefault="00B85C75" w:rsidP="00DA68D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Ако сте преподавател в горните класове, може да пуснете на учениците си, видео със съвети от журналистите на Господари на ефира и други медии, за това как работят със социалните мрежи и как разпознават фалшивите новини. Може да изберете едно от трите видеа или да пуснете и трите, и след това да дискутирате с учениците съветите на журналистите:</w:t>
      </w:r>
    </w:p>
    <w:p w:rsidR="00B85C75" w:rsidRPr="00B85C75" w:rsidRDefault="00B85C75" w:rsidP="00DA68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1.</w:t>
      </w:r>
      <w:hyperlink r:id="rId13" w:history="1"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 Как да бъдем детективи в дигиталния свят?</w:t>
        </w:r>
      </w:hyperlink>
    </w:p>
    <w:p w:rsidR="00B85C75" w:rsidRPr="00B85C75" w:rsidRDefault="00B85C75" w:rsidP="00DA68D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 xml:space="preserve">Съветите на Константина Василева, мениджър “Медийни анализи”, дава насоки за това как да разпознаваме фалшиви снимки или </w:t>
      </w:r>
      <w:proofErr w:type="spellStart"/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Facebook</w:t>
      </w:r>
      <w:proofErr w:type="spellEnd"/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 xml:space="preserve"> профили, онлайн </w:t>
      </w:r>
      <w:proofErr w:type="spellStart"/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тролове</w:t>
      </w:r>
      <w:proofErr w:type="spellEnd"/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 xml:space="preserve"> и други инструменти за изкривяване на информацията в онлайн пространството.</w:t>
      </w:r>
    </w:p>
    <w:p w:rsidR="00B85C75" w:rsidRPr="00B85C75" w:rsidRDefault="00B85C75" w:rsidP="00DA68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2. </w:t>
      </w:r>
      <w:hyperlink r:id="rId14" w:history="1"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Фалшивите новини от социалните мрежи</w:t>
        </w:r>
      </w:hyperlink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br/>
        <w:t xml:space="preserve">Редакторите от отдел “Мониторинг” на предаването „Господари на ефира“ – Ирина Иванова, Александра </w:t>
      </w:r>
      <w:proofErr w:type="spellStart"/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Кенанова</w:t>
      </w:r>
      <w:proofErr w:type="spellEnd"/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-Първанова и Николай Николов споделят опит в преследването на фалшиви новини. Те следват простото правило винаги да се съмняват. Вижте с какви казуси се е сблъсквал техния екип в работата си.</w:t>
      </w:r>
    </w:p>
    <w:p w:rsidR="00B85C75" w:rsidRPr="00B85C75" w:rsidRDefault="00B85C75" w:rsidP="00DA68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3.</w:t>
      </w:r>
      <w:hyperlink r:id="rId15" w:history="1"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 Как да работим със съдържание от социалните мрежи?</w:t>
        </w:r>
      </w:hyperlink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br/>
        <w:t xml:space="preserve">Съветите на Татяна Павлова, редактор в телевизия </w:t>
      </w:r>
      <w:proofErr w:type="spellStart"/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BiТ</w:t>
      </w:r>
      <w:proofErr w:type="spellEnd"/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, дава примери и съвети за проверяване на източниците при работа с информация от социалните мрежи. Когато се работи със снимки задължително трябва да се проверят нейните мета данни. Повече съвети ще намерите във видео обучението.</w:t>
      </w:r>
    </w:p>
    <w:p w:rsidR="00B85C75" w:rsidRPr="00B85C75" w:rsidRDefault="00B85C75" w:rsidP="00DA68D9">
      <w:pPr>
        <w:shd w:val="clear" w:color="auto" w:fill="FFFFFF"/>
        <w:spacing w:after="225" w:line="300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b/>
          <w:bCs/>
          <w:color w:val="444444"/>
          <w:sz w:val="20"/>
          <w:szCs w:val="20"/>
          <w:lang w:eastAsia="bg-BG"/>
        </w:rPr>
        <w:t>IV. Съвети за разпознаване на фалшивите новини. Представете на децата различни съвети за разпознаване на фалшивите новини, обсъдете ги и ги приложете на практика.</w:t>
      </w:r>
    </w:p>
    <w:p w:rsidR="00B85C75" w:rsidRPr="00B85C75" w:rsidRDefault="00B85C75" w:rsidP="00DA68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Предложени съвети:</w:t>
      </w:r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br/>
      </w:r>
      <w:hyperlink r:id="rId16" w:history="1">
        <w:r w:rsidRPr="00CE7B9F">
          <w:rPr>
            <w:rFonts w:ascii="Arial" w:eastAsia="Times New Roman" w:hAnsi="Arial" w:cs="Arial"/>
            <w:color w:val="005667"/>
            <w:sz w:val="20"/>
            <w:szCs w:val="20"/>
            <w:u w:val="single"/>
            <w:bdr w:val="none" w:sz="0" w:space="0" w:color="auto" w:frame="1"/>
            <w:lang w:eastAsia="bg-BG"/>
          </w:rPr>
          <w:t xml:space="preserve">Видео от Фонд „Валя </w:t>
        </w:r>
        <w:proofErr w:type="spellStart"/>
        <w:r w:rsidRPr="00CE7B9F">
          <w:rPr>
            <w:rFonts w:ascii="Arial" w:eastAsia="Times New Roman" w:hAnsi="Arial" w:cs="Arial"/>
            <w:color w:val="005667"/>
            <w:sz w:val="20"/>
            <w:szCs w:val="20"/>
            <w:u w:val="single"/>
            <w:bdr w:val="none" w:sz="0" w:space="0" w:color="auto" w:frame="1"/>
            <w:lang w:eastAsia="bg-BG"/>
          </w:rPr>
          <w:t>Крушкина</w:t>
        </w:r>
        <w:proofErr w:type="spellEnd"/>
        <w:r w:rsidRPr="00CE7B9F">
          <w:rPr>
            <w:rFonts w:ascii="Arial" w:eastAsia="Times New Roman" w:hAnsi="Arial" w:cs="Arial"/>
            <w:color w:val="005667"/>
            <w:sz w:val="20"/>
            <w:szCs w:val="20"/>
            <w:u w:val="single"/>
            <w:bdr w:val="none" w:sz="0" w:space="0" w:color="auto" w:frame="1"/>
            <w:lang w:eastAsia="bg-BG"/>
          </w:rPr>
          <w:t>“ – „Фалшивите новини: Как да ги разпознаваме?“</w:t>
        </w:r>
      </w:hyperlink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br/>
      </w:r>
      <w:hyperlink r:id="rId17" w:history="1"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10те съвета на Фейсбук за различаване на фалшивите новини</w:t>
        </w:r>
      </w:hyperlink>
    </w:p>
    <w:p w:rsidR="00B85C75" w:rsidRPr="00B85C75" w:rsidRDefault="00B85C75" w:rsidP="00DA68D9">
      <w:pPr>
        <w:shd w:val="clear" w:color="auto" w:fill="FFFFFF"/>
        <w:spacing w:after="225" w:line="300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b/>
          <w:bCs/>
          <w:color w:val="444444"/>
          <w:sz w:val="20"/>
          <w:szCs w:val="20"/>
          <w:lang w:eastAsia="bg-BG"/>
        </w:rPr>
        <w:t>V. Проведете час с игри за разпознаване на фалшиви новини. Използвайте безплатните готови модели, с които учениците да разберат как лесно се създава фалшивата информация, за да се научат да я разпознават.</w:t>
      </w:r>
    </w:p>
    <w:p w:rsidR="00B85C75" w:rsidRPr="00CE7B9F" w:rsidRDefault="00B85C75" w:rsidP="00DA68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Примерна игра:</w:t>
      </w:r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br/>
      </w:r>
      <w:hyperlink r:id="rId18" w:history="1">
        <w:proofErr w:type="spellStart"/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Fake</w:t>
        </w:r>
        <w:proofErr w:type="spellEnd"/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 xml:space="preserve"> </w:t>
        </w:r>
        <w:proofErr w:type="spellStart"/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it</w:t>
        </w:r>
        <w:proofErr w:type="spellEnd"/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 xml:space="preserve"> </w:t>
        </w:r>
        <w:proofErr w:type="spellStart"/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to</w:t>
        </w:r>
        <w:proofErr w:type="spellEnd"/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 xml:space="preserve"> </w:t>
        </w:r>
        <w:proofErr w:type="spellStart"/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Make</w:t>
        </w:r>
        <w:proofErr w:type="spellEnd"/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 xml:space="preserve"> </w:t>
        </w:r>
        <w:proofErr w:type="spellStart"/>
        <w:r w:rsidRPr="00CE7B9F">
          <w:rPr>
            <w:rFonts w:ascii="Arial" w:eastAsia="Times New Roman" w:hAnsi="Arial" w:cs="Arial"/>
            <w:color w:val="00B7B5"/>
            <w:sz w:val="20"/>
            <w:szCs w:val="20"/>
            <w:u w:val="single"/>
            <w:bdr w:val="none" w:sz="0" w:space="0" w:color="auto" w:frame="1"/>
            <w:lang w:eastAsia="bg-BG"/>
          </w:rPr>
          <w:t>it</w:t>
        </w:r>
        <w:proofErr w:type="spellEnd"/>
      </w:hyperlink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 xml:space="preserve"> е онлайн стратегия, в която поемате ролята на бъдещ медиен магнат. Тя показва как лесно се фалшифицира информацията с цел </w:t>
      </w:r>
      <w:proofErr w:type="spellStart"/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извиличане</w:t>
      </w:r>
      <w:proofErr w:type="spellEnd"/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 xml:space="preserve"> на парична изгода. Създадена е от американската уеб дизайнерка </w:t>
      </w:r>
      <w:proofErr w:type="spellStart"/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>Аманда</w:t>
      </w:r>
      <w:proofErr w:type="spellEnd"/>
      <w:r w:rsidRPr="00B85C75">
        <w:rPr>
          <w:rFonts w:ascii="Arial" w:eastAsia="Times New Roman" w:hAnsi="Arial" w:cs="Arial"/>
          <w:color w:val="626262"/>
          <w:sz w:val="20"/>
          <w:szCs w:val="20"/>
          <w:lang w:eastAsia="bg-BG"/>
        </w:rPr>
        <w:t xml:space="preserve"> Уорнър.  Подходяща е за час по английски, тъй като играта е изцяло на английски език.</w:t>
      </w:r>
    </w:p>
    <w:p w:rsidR="00CE7B9F" w:rsidRPr="00CE7B9F" w:rsidRDefault="00CE7B9F" w:rsidP="00DA68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</w:p>
    <w:p w:rsidR="00CE7B9F" w:rsidRPr="00CE7B9F" w:rsidRDefault="00CE7B9F" w:rsidP="00DA68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</w:p>
    <w:p w:rsidR="00CE7B9F" w:rsidRPr="00B85C75" w:rsidRDefault="00CE7B9F" w:rsidP="00DA68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bg-BG"/>
        </w:rPr>
      </w:pPr>
    </w:p>
    <w:p w:rsidR="00B85C75" w:rsidRPr="00CE7B9F" w:rsidRDefault="00CE7B9F" w:rsidP="00DA68D9">
      <w:pPr>
        <w:jc w:val="both"/>
        <w:rPr>
          <w:sz w:val="20"/>
          <w:szCs w:val="20"/>
        </w:rPr>
      </w:pPr>
      <w:hyperlink r:id="rId19" w:history="1">
        <w:r w:rsidRPr="00CE7B9F">
          <w:rPr>
            <w:rStyle w:val="Hyperlink"/>
            <w:sz w:val="20"/>
            <w:szCs w:val="20"/>
          </w:rPr>
          <w:t>http://www.aej-bulgaria.org/bul/cast.php?post=6490&amp;c=339</w:t>
        </w:r>
      </w:hyperlink>
    </w:p>
    <w:p w:rsidR="00CE7B9F" w:rsidRPr="00CE7B9F" w:rsidRDefault="00CE7B9F" w:rsidP="00DA68D9">
      <w:pPr>
        <w:jc w:val="both"/>
        <w:rPr>
          <w:rFonts w:ascii="Arial" w:hAnsi="Arial" w:cs="Arial"/>
          <w:color w:val="131313"/>
          <w:sz w:val="20"/>
          <w:szCs w:val="20"/>
        </w:rPr>
      </w:pPr>
      <w:r w:rsidRPr="00CE7B9F">
        <w:rPr>
          <w:rFonts w:ascii="Arial" w:hAnsi="Arial" w:cs="Arial"/>
          <w:color w:val="131313"/>
          <w:sz w:val="20"/>
          <w:szCs w:val="20"/>
        </w:rPr>
        <w:t xml:space="preserve">Как журналистите да се превърнат в детективи, като проверяват достоверността на информация от социалните мрежи и интернет? Според Константина Василева, мениджър "Медийни анализи", най-важното е да се разсъждава аналитично и критично при работата с подобен вид информация и винаги да се използват повече на брой инструменти за верификация. Тя дава насоки за това как да разпознаваме фалшиви снимки или </w:t>
      </w:r>
      <w:proofErr w:type="spellStart"/>
      <w:r w:rsidRPr="00CE7B9F">
        <w:rPr>
          <w:rFonts w:ascii="Arial" w:hAnsi="Arial" w:cs="Arial"/>
          <w:color w:val="131313"/>
          <w:sz w:val="20"/>
          <w:szCs w:val="20"/>
        </w:rPr>
        <w:t>Facebook</w:t>
      </w:r>
      <w:proofErr w:type="spellEnd"/>
      <w:r w:rsidRPr="00CE7B9F">
        <w:rPr>
          <w:rFonts w:ascii="Arial" w:hAnsi="Arial" w:cs="Arial"/>
          <w:color w:val="131313"/>
          <w:sz w:val="20"/>
          <w:szCs w:val="20"/>
        </w:rPr>
        <w:t xml:space="preserve"> профили, онлайн </w:t>
      </w:r>
      <w:proofErr w:type="spellStart"/>
      <w:r w:rsidRPr="00CE7B9F">
        <w:rPr>
          <w:rFonts w:ascii="Arial" w:hAnsi="Arial" w:cs="Arial"/>
          <w:color w:val="131313"/>
          <w:sz w:val="20"/>
          <w:szCs w:val="20"/>
        </w:rPr>
        <w:t>тролове</w:t>
      </w:r>
      <w:proofErr w:type="spellEnd"/>
      <w:r w:rsidRPr="00CE7B9F">
        <w:rPr>
          <w:rFonts w:ascii="Arial" w:hAnsi="Arial" w:cs="Arial"/>
          <w:color w:val="131313"/>
          <w:sz w:val="20"/>
          <w:szCs w:val="20"/>
        </w:rPr>
        <w:t xml:space="preserve"> и други инструменти за изкривяване на информацията в онлайн пространството.</w:t>
      </w:r>
    </w:p>
    <w:p w:rsidR="00CE7B9F" w:rsidRPr="00CE7B9F" w:rsidRDefault="00CE7B9F" w:rsidP="00DA68D9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131313"/>
          <w:sz w:val="20"/>
          <w:szCs w:val="20"/>
        </w:rPr>
      </w:pPr>
      <w:hyperlink r:id="rId20" w:history="1">
        <w:r w:rsidRPr="00CE7B9F">
          <w:rPr>
            <w:rStyle w:val="Hyperlink"/>
            <w:rFonts w:ascii="Arial" w:hAnsi="Arial" w:cs="Arial"/>
            <w:sz w:val="20"/>
            <w:szCs w:val="20"/>
          </w:rPr>
          <w:t>http://www.aej-bulgaria.org/bul/cast.php?post=7129&amp;c=339</w:t>
        </w:r>
      </w:hyperlink>
      <w:r w:rsidRPr="00CE7B9F">
        <w:rPr>
          <w:rFonts w:ascii="Arial" w:hAnsi="Arial" w:cs="Arial"/>
          <w:color w:val="131313"/>
          <w:sz w:val="20"/>
          <w:szCs w:val="20"/>
          <w:lang w:val="ru-RU"/>
        </w:rPr>
        <w:t xml:space="preserve"> </w:t>
      </w:r>
      <w:r w:rsidRPr="00CE7B9F">
        <w:rPr>
          <w:rFonts w:ascii="Arial" w:hAnsi="Arial" w:cs="Arial"/>
          <w:color w:val="131313"/>
          <w:sz w:val="20"/>
          <w:szCs w:val="20"/>
        </w:rPr>
        <w:t xml:space="preserve">Редакторите от отдел "Мониторинг" на предаването „Господари на ефира“ - Ирина Иванова, Александра </w:t>
      </w:r>
      <w:proofErr w:type="spellStart"/>
      <w:r w:rsidRPr="00CE7B9F">
        <w:rPr>
          <w:rFonts w:ascii="Arial" w:hAnsi="Arial" w:cs="Arial"/>
          <w:color w:val="131313"/>
          <w:sz w:val="20"/>
          <w:szCs w:val="20"/>
        </w:rPr>
        <w:t>Кенанова</w:t>
      </w:r>
      <w:proofErr w:type="spellEnd"/>
      <w:r w:rsidRPr="00CE7B9F">
        <w:rPr>
          <w:rFonts w:ascii="Arial" w:hAnsi="Arial" w:cs="Arial"/>
          <w:color w:val="131313"/>
          <w:sz w:val="20"/>
          <w:szCs w:val="20"/>
        </w:rPr>
        <w:t>-Първанова и Николай Николов споделят опит в преследването на фалшиви новини.</w:t>
      </w:r>
    </w:p>
    <w:p w:rsidR="00CE7B9F" w:rsidRPr="00CE7B9F" w:rsidRDefault="00CE7B9F" w:rsidP="00DA68D9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131313"/>
          <w:sz w:val="20"/>
          <w:szCs w:val="20"/>
        </w:rPr>
      </w:pPr>
      <w:r w:rsidRPr="00CE7B9F">
        <w:rPr>
          <w:rFonts w:ascii="Arial" w:hAnsi="Arial" w:cs="Arial"/>
          <w:color w:val="131313"/>
          <w:sz w:val="20"/>
          <w:szCs w:val="20"/>
        </w:rPr>
        <w:t>Те следват простото правило винаги да се съмняват. Вижте с какви казуси се е сблъсквал техния екип в работата си.</w:t>
      </w:r>
    </w:p>
    <w:p w:rsidR="00CE7B9F" w:rsidRPr="00CE7B9F" w:rsidRDefault="00CE7B9F" w:rsidP="00DA68D9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131313"/>
          <w:sz w:val="20"/>
          <w:szCs w:val="20"/>
        </w:rPr>
      </w:pPr>
    </w:p>
    <w:p w:rsidR="00CE7B9F" w:rsidRPr="00CE7B9F" w:rsidRDefault="00CE7B9F" w:rsidP="00DA68D9">
      <w:pPr>
        <w:spacing w:after="0" w:line="312" w:lineRule="atLeast"/>
        <w:jc w:val="both"/>
        <w:textAlignment w:val="baseline"/>
        <w:outlineLvl w:val="0"/>
        <w:rPr>
          <w:rFonts w:ascii="Georgia" w:eastAsia="Times New Roman" w:hAnsi="Georgia"/>
          <w:b/>
          <w:bCs/>
          <w:color w:val="131313"/>
          <w:kern w:val="36"/>
          <w:sz w:val="20"/>
          <w:szCs w:val="20"/>
          <w:lang w:eastAsia="bg-BG"/>
        </w:rPr>
      </w:pPr>
      <w:hyperlink r:id="rId21" w:history="1">
        <w:r w:rsidRPr="00CE7B9F">
          <w:rPr>
            <w:rStyle w:val="Hyperlink"/>
            <w:rFonts w:ascii="Georgia" w:eastAsia="Times New Roman" w:hAnsi="Georgia"/>
            <w:b/>
            <w:bCs/>
            <w:kern w:val="36"/>
            <w:sz w:val="20"/>
            <w:szCs w:val="20"/>
            <w:lang w:eastAsia="bg-BG"/>
          </w:rPr>
          <w:t>http://www.aej-bulgaria.org/bul/cast.php?post=7115&amp;c=339</w:t>
        </w:r>
      </w:hyperlink>
      <w:r w:rsidRPr="00CE7B9F">
        <w:rPr>
          <w:rFonts w:ascii="Georgia" w:eastAsia="Times New Roman" w:hAnsi="Georgia"/>
          <w:b/>
          <w:bCs/>
          <w:color w:val="131313"/>
          <w:kern w:val="36"/>
          <w:sz w:val="20"/>
          <w:szCs w:val="20"/>
          <w:lang w:val="ru-RU" w:eastAsia="bg-BG"/>
        </w:rPr>
        <w:t xml:space="preserve"> </w:t>
      </w:r>
      <w:r w:rsidRPr="00CE7B9F">
        <w:rPr>
          <w:rFonts w:ascii="Georgia" w:eastAsia="Times New Roman" w:hAnsi="Georgia"/>
          <w:b/>
          <w:bCs/>
          <w:color w:val="131313"/>
          <w:kern w:val="36"/>
          <w:sz w:val="20"/>
          <w:szCs w:val="20"/>
          <w:lang w:eastAsia="bg-BG"/>
        </w:rPr>
        <w:t>Как да работим със съдържание от социалните мрежи? Съветите на Татяна Павлова</w:t>
      </w:r>
      <w:r w:rsidRPr="00CE7B9F">
        <w:rPr>
          <w:rFonts w:ascii="Arial" w:hAnsi="Arial" w:cs="Arial"/>
          <w:color w:val="131313"/>
          <w:sz w:val="20"/>
          <w:szCs w:val="20"/>
        </w:rPr>
        <w:t xml:space="preserve">, редактор в телевизия </w:t>
      </w:r>
      <w:proofErr w:type="spellStart"/>
      <w:r w:rsidRPr="00CE7B9F">
        <w:rPr>
          <w:rFonts w:ascii="Arial" w:hAnsi="Arial" w:cs="Arial"/>
          <w:color w:val="131313"/>
          <w:sz w:val="20"/>
          <w:szCs w:val="20"/>
        </w:rPr>
        <w:t>BiТ</w:t>
      </w:r>
      <w:proofErr w:type="spellEnd"/>
      <w:r w:rsidRPr="00CE7B9F">
        <w:rPr>
          <w:rFonts w:ascii="Arial" w:hAnsi="Arial" w:cs="Arial"/>
          <w:color w:val="131313"/>
          <w:sz w:val="20"/>
          <w:szCs w:val="20"/>
        </w:rPr>
        <w:t>, дава примери и съвети за проверяване на източниците при работа с информация о социалните мрежи. Според нея бързината измества достоверността и основен принцип на работа за журналистите е максимата: първо публикувай, след това коригирай, но само ако се наложи.</w:t>
      </w:r>
      <w:r w:rsidRPr="00CE7B9F">
        <w:rPr>
          <w:rFonts w:ascii="Arial" w:hAnsi="Arial" w:cs="Arial"/>
          <w:color w:val="131313"/>
          <w:sz w:val="20"/>
          <w:szCs w:val="20"/>
        </w:rPr>
        <w:t xml:space="preserve"> </w:t>
      </w:r>
      <w:r w:rsidRPr="00CE7B9F">
        <w:rPr>
          <w:rFonts w:ascii="Arial" w:hAnsi="Arial" w:cs="Arial"/>
          <w:color w:val="131313"/>
          <w:sz w:val="20"/>
          <w:szCs w:val="20"/>
        </w:rPr>
        <w:t>Въпреки това, всяка информация от социалните мрежи трябва да се гледа скептично. В България е трудно да се разбере от първо лице кой е авторът на една новина. Добре е всеки източник на информация да бъде разпитан от журналиста в процеса на проверка. Когато се работи със снимки задължително трябва да се проверят нейните мета данни. Повече съвети ще намерите във видео обучението.</w:t>
      </w:r>
    </w:p>
    <w:p w:rsidR="00CE7B9F" w:rsidRPr="00CE7B9F" w:rsidRDefault="00CE7B9F" w:rsidP="00DA68D9">
      <w:pPr>
        <w:jc w:val="both"/>
        <w:rPr>
          <w:sz w:val="20"/>
          <w:szCs w:val="20"/>
        </w:rPr>
      </w:pPr>
    </w:p>
    <w:p w:rsidR="00B85C75" w:rsidRPr="00CE7B9F" w:rsidRDefault="00B85C75" w:rsidP="00DA68D9">
      <w:pPr>
        <w:jc w:val="both"/>
        <w:rPr>
          <w:sz w:val="20"/>
          <w:szCs w:val="20"/>
        </w:rPr>
      </w:pPr>
      <w:hyperlink r:id="rId22" w:history="1">
        <w:r w:rsidRPr="00CE7B9F">
          <w:rPr>
            <w:rFonts w:ascii="inherit" w:hAnsi="inherit" w:cs="Arial"/>
            <w:color w:val="FFFFFF"/>
            <w:sz w:val="20"/>
            <w:szCs w:val="20"/>
            <w:bdr w:val="none" w:sz="0" w:space="0" w:color="auto" w:frame="1"/>
          </w:rPr>
          <w:br/>
        </w:r>
      </w:hyperlink>
    </w:p>
    <w:sectPr w:rsidR="00B85C75" w:rsidRPr="00CE7B9F" w:rsidSect="00CE7B9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4DA"/>
    <w:multiLevelType w:val="multilevel"/>
    <w:tmpl w:val="47C4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75"/>
    <w:rsid w:val="001930F0"/>
    <w:rsid w:val="005B5316"/>
    <w:rsid w:val="005C117F"/>
    <w:rsid w:val="00642AA0"/>
    <w:rsid w:val="00B85C75"/>
    <w:rsid w:val="00CE7B9F"/>
    <w:rsid w:val="00DA68D9"/>
    <w:rsid w:val="00E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EDB7"/>
  <w15:chartTrackingRefBased/>
  <w15:docId w15:val="{39140E10-8659-4EAA-95F1-206D116C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C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85C7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C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5C75"/>
    <w:rPr>
      <w:rFonts w:eastAsia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85C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B85C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85C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uttonlabel">
    <w:name w:val="button_label"/>
    <w:basedOn w:val="DefaultParagraphFont"/>
    <w:rsid w:val="00B85C75"/>
  </w:style>
  <w:style w:type="character" w:customStyle="1" w:styleId="Heading3Char">
    <w:name w:val="Heading 3 Char"/>
    <w:basedOn w:val="DefaultParagraphFont"/>
    <w:link w:val="Heading3"/>
    <w:uiPriority w:val="9"/>
    <w:semiHidden/>
    <w:rsid w:val="00B85C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C7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CE7B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B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en.li/wp-content/uploads/2018/12/Prezentacia-za-urok-1-4-klas_Asociacia-Roditeli_Dni_2018.pdf" TargetMode="External"/><Relationship Id="rId13" Type="http://schemas.openxmlformats.org/officeDocument/2006/relationships/hyperlink" Target="http://www.aej-bulgaria.org/bul/cast.php?post=6490&amp;c=339" TargetMode="External"/><Relationship Id="rId18" Type="http://schemas.openxmlformats.org/officeDocument/2006/relationships/hyperlink" Target="http://www.fakeittomakeitgam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ej-bulgaria.org/bul/cast.php?post=7115&amp;c=339" TargetMode="External"/><Relationship Id="rId7" Type="http://schemas.openxmlformats.org/officeDocument/2006/relationships/hyperlink" Target="https://www.safenet.bg/images/sampledata/files/Plan-za-urok-1-4-klas_Asociacia-Roditeli_Dni_2018.pdf" TargetMode="External"/><Relationship Id="rId12" Type="http://schemas.openxmlformats.org/officeDocument/2006/relationships/hyperlink" Target="http://gramoten.li/%d0%b7%d0%b0-%d1%80%d0%be%d0%b4%d0%b8%d1%82%d0%b5%d0%bb%d0%b8/" TargetMode="External"/><Relationship Id="rId17" Type="http://schemas.openxmlformats.org/officeDocument/2006/relationships/hyperlink" Target="https://www.facebook.com/help/1881188083573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ondValaKruskina/videos/1439010986245029/" TargetMode="External"/><Relationship Id="rId20" Type="http://schemas.openxmlformats.org/officeDocument/2006/relationships/hyperlink" Target="http://www.aej-bulgaria.org/bul/cast.php?post=7129&amp;c=33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afenet.bg/images/sampledata/files/Kazusi-za-vtora-chast-na-urok-1-4-i-5-12-klas_Asociacia-Roditeli_Dni_2018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ramoten.li/bg/%D0%B2%D0%BA%D0%BB%D1%8E%D1%87%D0%B5%D1%82%D0%B5-%D1%81%D0%B5-%D1%81-%D0%B2%D0%B0%D1%88%D0%B5-%D1%81%D1%8A%D0%B1%D0%B8%D1%82%D0%B8%D0%B5-%D0%B2-%D0%B4%D0%BD%D0%B8%D1%82%D0%B5-%D0%BD%D0%B0-%D0%BC%D0%B5/" TargetMode="External"/><Relationship Id="rId15" Type="http://schemas.openxmlformats.org/officeDocument/2006/relationships/hyperlink" Target="http://www.aej-bulgaria.org/bul/cast.php?post=7115&amp;c=3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afenet.bg/images/sampledata/files/Plan-za-urok-5-12-klas_Asociacia-Roditeli_Dni_2018.pdf" TargetMode="External"/><Relationship Id="rId19" Type="http://schemas.openxmlformats.org/officeDocument/2006/relationships/hyperlink" Target="http://www.aej-bulgaria.org/bul/cast.php?post=6490&amp;c=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net.bg/images/sampledata/files/Plan-za-urok-5-12-klas_Asociacia-Roditeli_Dni_2018.pdf" TargetMode="External"/><Relationship Id="rId14" Type="http://schemas.openxmlformats.org/officeDocument/2006/relationships/hyperlink" Target="http://www.aej-bulgaria.org/bul/cast.php?post=7129&amp;c=339" TargetMode="External"/><Relationship Id="rId22" Type="http://schemas.openxmlformats.org/officeDocument/2006/relationships/hyperlink" Target="http://gramoten.li/%D0%BA%D0%BE%D0%BD%D0%BA%D1%83%D1%80%D1%81-%D0%B7%D0%B0-%D1%82%D0%B8%D0%B9%D0%BD%D0%B5%D0%B9%D0%B4%D0%B6%D1%8A%D1%80%D0%B8-dont-fake-with-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</dc:creator>
  <cp:keywords/>
  <dc:description/>
  <cp:lastModifiedBy>MARTO</cp:lastModifiedBy>
  <cp:revision>1</cp:revision>
  <cp:lastPrinted>2019-01-17T08:53:00Z</cp:lastPrinted>
  <dcterms:created xsi:type="dcterms:W3CDTF">2019-01-17T08:10:00Z</dcterms:created>
  <dcterms:modified xsi:type="dcterms:W3CDTF">2019-01-17T08:54:00Z</dcterms:modified>
</cp:coreProperties>
</file>