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9D3999" w:rsidRPr="009D3999" w:rsidRDefault="009D3999" w:rsidP="009D3999">
      <w:pPr>
        <w:shd w:val="clear" w:color="auto" w:fill="E5E5E5"/>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В ресурсите във файл </w:t>
      </w:r>
      <w:hyperlink r:id="rId5" w:tgtFrame="_blank" w:history="1">
        <w:r w:rsidRPr="009D3999">
          <w:rPr>
            <w:rFonts w:ascii="Times New Roman" w:eastAsia="Times New Roman" w:hAnsi="Times New Roman"/>
            <w:color w:val="009ACA"/>
            <w:sz w:val="24"/>
            <w:szCs w:val="24"/>
            <w:u w:val="single"/>
          </w:rPr>
          <w:t>prot_A-2016.xls</w:t>
        </w:r>
      </w:hyperlink>
      <w:r w:rsidRPr="009D3999">
        <w:rPr>
          <w:rFonts w:ascii="Times New Roman" w:eastAsia="Times New Roman" w:hAnsi="Times New Roman"/>
          <w:color w:val="000000"/>
          <w:sz w:val="24"/>
          <w:szCs w:val="24"/>
        </w:rPr>
        <w:t> разполагате с протокола от националния кръг на олимпиадата по информатика през 2016 г. Учениците са представени с фиктивни номера. Изгответе документ, който представя информация за постиженията на учениците. Документът да отговаря на следните изисквания:</w:t>
      </w:r>
    </w:p>
    <w:p w:rsidR="009D3999" w:rsidRPr="009D3999" w:rsidRDefault="009D3999" w:rsidP="009D3999">
      <w:pPr>
        <w:numPr>
          <w:ilvl w:val="0"/>
          <w:numId w:val="7"/>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Страницата да бъде: </w:t>
      </w:r>
      <w:bookmarkStart w:id="0" w:name="_GoBack"/>
      <w:bookmarkEnd w:id="0"/>
    </w:p>
    <w:p w:rsidR="009D3999" w:rsidRPr="009D3999" w:rsidRDefault="009D3999" w:rsidP="009D3999">
      <w:pPr>
        <w:numPr>
          <w:ilvl w:val="0"/>
          <w:numId w:val="8"/>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размер A4;</w:t>
      </w:r>
    </w:p>
    <w:p w:rsidR="009D3999" w:rsidRPr="009D3999" w:rsidRDefault="009D3999" w:rsidP="009D3999">
      <w:pPr>
        <w:numPr>
          <w:ilvl w:val="0"/>
          <w:numId w:val="8"/>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портретна ориентация;</w:t>
      </w:r>
    </w:p>
    <w:p w:rsidR="009D3999" w:rsidRPr="009D3999" w:rsidRDefault="009D3999" w:rsidP="009D3999">
      <w:pPr>
        <w:numPr>
          <w:ilvl w:val="0"/>
          <w:numId w:val="8"/>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полета: отляво и отдясно – </w:t>
      </w:r>
      <w:r w:rsidRPr="009D3999">
        <w:rPr>
          <w:rFonts w:ascii="Times New Roman" w:eastAsia="Times New Roman" w:hAnsi="Times New Roman"/>
          <w:b/>
          <w:bCs/>
          <w:color w:val="000000"/>
          <w:sz w:val="24"/>
          <w:szCs w:val="24"/>
        </w:rPr>
        <w:t>2 см</w:t>
      </w:r>
      <w:r w:rsidRPr="009D3999">
        <w:rPr>
          <w:rFonts w:ascii="Times New Roman" w:eastAsia="Times New Roman" w:hAnsi="Times New Roman"/>
          <w:color w:val="000000"/>
          <w:sz w:val="24"/>
          <w:szCs w:val="24"/>
        </w:rPr>
        <w:t>, отгоре и отдолу – </w:t>
      </w:r>
      <w:r w:rsidRPr="009D3999">
        <w:rPr>
          <w:rFonts w:ascii="Times New Roman" w:eastAsia="Times New Roman" w:hAnsi="Times New Roman"/>
          <w:b/>
          <w:bCs/>
          <w:color w:val="000000"/>
          <w:sz w:val="24"/>
          <w:szCs w:val="24"/>
        </w:rPr>
        <w:t>2 см</w:t>
      </w:r>
      <w:r w:rsidRPr="009D3999">
        <w:rPr>
          <w:rFonts w:ascii="Times New Roman" w:eastAsia="Times New Roman" w:hAnsi="Times New Roman"/>
          <w:color w:val="000000"/>
          <w:sz w:val="24"/>
          <w:szCs w:val="24"/>
        </w:rPr>
        <w:t>.</w:t>
      </w:r>
    </w:p>
    <w:p w:rsidR="009D3999" w:rsidRPr="009D3999" w:rsidRDefault="009D3999" w:rsidP="009D3999">
      <w:pPr>
        <w:numPr>
          <w:ilvl w:val="0"/>
          <w:numId w:val="9"/>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Заглавието „Постижения на олимпиадата по информатика“ да бъде в началото на документа и да бъде:</w:t>
      </w:r>
    </w:p>
    <w:p w:rsidR="009D3999" w:rsidRPr="009D3999" w:rsidRDefault="009D3999" w:rsidP="009D3999">
      <w:pPr>
        <w:numPr>
          <w:ilvl w:val="0"/>
          <w:numId w:val="10"/>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центрирано;</w:t>
      </w:r>
    </w:p>
    <w:p w:rsidR="009D3999" w:rsidRPr="009D3999" w:rsidRDefault="009D3999" w:rsidP="009D3999">
      <w:pPr>
        <w:numPr>
          <w:ilvl w:val="0"/>
          <w:numId w:val="10"/>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разстояние след него </w:t>
      </w:r>
      <w:r w:rsidRPr="009D3999">
        <w:rPr>
          <w:rFonts w:ascii="Times New Roman" w:eastAsia="Times New Roman" w:hAnsi="Times New Roman"/>
          <w:b/>
          <w:bCs/>
          <w:color w:val="000000"/>
          <w:sz w:val="24"/>
          <w:szCs w:val="24"/>
        </w:rPr>
        <w:t>12</w:t>
      </w:r>
      <w:r w:rsidRPr="009D3999">
        <w:rPr>
          <w:rFonts w:ascii="Times New Roman" w:eastAsia="Times New Roman" w:hAnsi="Times New Roman"/>
          <w:color w:val="000000"/>
          <w:sz w:val="24"/>
          <w:szCs w:val="24"/>
        </w:rPr>
        <w:t> pt;</w:t>
      </w:r>
    </w:p>
    <w:p w:rsidR="009D3999" w:rsidRPr="009D3999" w:rsidRDefault="009D3999" w:rsidP="009D3999">
      <w:pPr>
        <w:numPr>
          <w:ilvl w:val="0"/>
          <w:numId w:val="10"/>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шрифт </w:t>
      </w:r>
      <w:r w:rsidRPr="009D3999">
        <w:rPr>
          <w:rFonts w:ascii="Times New Roman" w:eastAsia="Times New Roman" w:hAnsi="Times New Roman"/>
          <w:b/>
          <w:bCs/>
          <w:color w:val="0000CD"/>
          <w:sz w:val="24"/>
          <w:szCs w:val="24"/>
        </w:rPr>
        <w:t>Georgia</w:t>
      </w:r>
      <w:r w:rsidRPr="009D3999">
        <w:rPr>
          <w:rFonts w:ascii="Times New Roman" w:eastAsia="Times New Roman" w:hAnsi="Times New Roman"/>
          <w:color w:val="000000"/>
          <w:sz w:val="24"/>
          <w:szCs w:val="24"/>
        </w:rPr>
        <w:t>, размер </w:t>
      </w:r>
      <w:r w:rsidRPr="009D3999">
        <w:rPr>
          <w:rFonts w:ascii="Times New Roman" w:eastAsia="Times New Roman" w:hAnsi="Times New Roman"/>
          <w:b/>
          <w:bCs/>
          <w:color w:val="000000"/>
          <w:sz w:val="24"/>
          <w:szCs w:val="24"/>
        </w:rPr>
        <w:t>18</w:t>
      </w:r>
      <w:r w:rsidRPr="009D3999">
        <w:rPr>
          <w:rFonts w:ascii="Times New Roman" w:eastAsia="Times New Roman" w:hAnsi="Times New Roman"/>
          <w:color w:val="000000"/>
          <w:sz w:val="24"/>
          <w:szCs w:val="24"/>
        </w:rPr>
        <w:t> pt, получерно.</w:t>
      </w:r>
    </w:p>
    <w:p w:rsidR="009D3999" w:rsidRPr="009D3999" w:rsidRDefault="009D3999" w:rsidP="009D3999">
      <w:pPr>
        <w:numPr>
          <w:ilvl w:val="0"/>
          <w:numId w:val="11"/>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color w:val="000000"/>
          <w:sz w:val="24"/>
          <w:szCs w:val="24"/>
        </w:rPr>
        <w:t>Запишете заглавие на първия абзац на документа </w:t>
      </w:r>
      <w:r w:rsidRPr="009D3999">
        <w:rPr>
          <w:rFonts w:ascii="Times New Roman" w:eastAsia="Times New Roman" w:hAnsi="Times New Roman"/>
          <w:b/>
          <w:bCs/>
          <w:color w:val="000000"/>
          <w:sz w:val="24"/>
          <w:szCs w:val="24"/>
        </w:rPr>
        <w:t>„Училища с най-високи постижения“</w:t>
      </w:r>
      <w:r w:rsidRPr="009D3999">
        <w:rPr>
          <w:rFonts w:ascii="Times New Roman" w:eastAsia="Times New Roman" w:hAnsi="Times New Roman"/>
          <w:color w:val="000000"/>
          <w:sz w:val="24"/>
          <w:szCs w:val="24"/>
        </w:rPr>
        <w:t>, което да бъде:</w:t>
      </w:r>
    </w:p>
    <w:p w:rsidR="009D3999" w:rsidRPr="009D3999" w:rsidRDefault="009D3999" w:rsidP="009D3999">
      <w:pPr>
        <w:numPr>
          <w:ilvl w:val="0"/>
          <w:numId w:val="12"/>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центрирано;</w:t>
      </w:r>
    </w:p>
    <w:p w:rsidR="009D3999" w:rsidRPr="009D3999" w:rsidRDefault="009D3999" w:rsidP="009D3999">
      <w:pPr>
        <w:numPr>
          <w:ilvl w:val="0"/>
          <w:numId w:val="12"/>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разстояние преди и след него </w:t>
      </w:r>
      <w:r w:rsidRPr="009D3999">
        <w:rPr>
          <w:rFonts w:ascii="Times New Roman" w:eastAsia="Times New Roman" w:hAnsi="Times New Roman"/>
          <w:b/>
          <w:bCs/>
          <w:color w:val="000000"/>
          <w:sz w:val="24"/>
          <w:szCs w:val="24"/>
        </w:rPr>
        <w:t>6</w:t>
      </w:r>
      <w:r w:rsidRPr="009D3999">
        <w:rPr>
          <w:rFonts w:ascii="Times New Roman" w:eastAsia="Times New Roman" w:hAnsi="Times New Roman"/>
          <w:color w:val="000000"/>
          <w:sz w:val="24"/>
          <w:szCs w:val="24"/>
        </w:rPr>
        <w:t> pt;</w:t>
      </w:r>
    </w:p>
    <w:p w:rsidR="009D3999" w:rsidRPr="009D3999" w:rsidRDefault="009D3999" w:rsidP="009D3999">
      <w:pPr>
        <w:numPr>
          <w:ilvl w:val="0"/>
          <w:numId w:val="12"/>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форматирано с шрифт </w:t>
      </w:r>
      <w:r w:rsidRPr="009D3999">
        <w:rPr>
          <w:rFonts w:ascii="Times New Roman" w:eastAsia="Times New Roman" w:hAnsi="Times New Roman"/>
          <w:b/>
          <w:bCs/>
          <w:color w:val="008000"/>
          <w:sz w:val="24"/>
          <w:szCs w:val="24"/>
        </w:rPr>
        <w:t>Calibri</w:t>
      </w:r>
      <w:r w:rsidRPr="009D3999">
        <w:rPr>
          <w:rFonts w:ascii="Times New Roman" w:eastAsia="Times New Roman" w:hAnsi="Times New Roman"/>
          <w:color w:val="000000"/>
          <w:sz w:val="24"/>
          <w:szCs w:val="24"/>
        </w:rPr>
        <w:t>, </w:t>
      </w:r>
      <w:r w:rsidRPr="009D3999">
        <w:rPr>
          <w:rFonts w:ascii="Times New Roman" w:eastAsia="Times New Roman" w:hAnsi="Times New Roman"/>
          <w:b/>
          <w:bCs/>
          <w:color w:val="000000"/>
          <w:sz w:val="24"/>
          <w:szCs w:val="24"/>
        </w:rPr>
        <w:t>14</w:t>
      </w:r>
      <w:r w:rsidRPr="009D3999">
        <w:rPr>
          <w:rFonts w:ascii="Times New Roman" w:eastAsia="Times New Roman" w:hAnsi="Times New Roman"/>
          <w:color w:val="000000"/>
          <w:sz w:val="24"/>
          <w:szCs w:val="24"/>
        </w:rPr>
        <w:t> pt, получерно.</w:t>
      </w:r>
    </w:p>
    <w:p w:rsidR="009D3999" w:rsidRPr="009D3999" w:rsidRDefault="009D3999" w:rsidP="009D3999">
      <w:pPr>
        <w:numPr>
          <w:ilvl w:val="0"/>
          <w:numId w:val="13"/>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Класирайте училищата</w:t>
      </w:r>
      <w:r w:rsidRPr="009D3999">
        <w:rPr>
          <w:rFonts w:ascii="Times New Roman" w:eastAsia="Times New Roman" w:hAnsi="Times New Roman"/>
          <w:color w:val="000000"/>
          <w:sz w:val="24"/>
          <w:szCs w:val="24"/>
        </w:rPr>
        <w:t> в намаляващ ред според броя на учениците от съответното училище, получили над 100 т. общо от двата състезателни дни. При равен брой на учениците училищата се подреждат по азбучен ред на наименованията им. Класацията на училищата представете в документа под заглавието на първия абзац като номериран списък, включващ наименованието на съответното училище и града.</w:t>
      </w:r>
    </w:p>
    <w:p w:rsidR="009D3999" w:rsidRPr="009D3999" w:rsidRDefault="009D3999" w:rsidP="009D3999">
      <w:pPr>
        <w:numPr>
          <w:ilvl w:val="0"/>
          <w:numId w:val="13"/>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Списъкът да бъде</w:t>
      </w:r>
      <w:r w:rsidRPr="009D3999">
        <w:rPr>
          <w:rFonts w:ascii="Times New Roman" w:eastAsia="Times New Roman" w:hAnsi="Times New Roman"/>
          <w:color w:val="000000"/>
          <w:sz w:val="24"/>
          <w:szCs w:val="24"/>
        </w:rPr>
        <w:t>:</w:t>
      </w:r>
    </w:p>
    <w:p w:rsidR="009D3999" w:rsidRPr="009D3999" w:rsidRDefault="009D3999" w:rsidP="009D3999">
      <w:pPr>
        <w:numPr>
          <w:ilvl w:val="0"/>
          <w:numId w:val="14"/>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ляво подравнен;</w:t>
      </w:r>
    </w:p>
    <w:p w:rsidR="009D3999" w:rsidRPr="009D3999" w:rsidRDefault="009D3999" w:rsidP="009D3999">
      <w:pPr>
        <w:numPr>
          <w:ilvl w:val="0"/>
          <w:numId w:val="14"/>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разстояние между редовете – 1,5 pt;</w:t>
      </w:r>
    </w:p>
    <w:p w:rsidR="009D3999" w:rsidRPr="009D3999" w:rsidRDefault="009D3999" w:rsidP="009D3999">
      <w:pPr>
        <w:numPr>
          <w:ilvl w:val="0"/>
          <w:numId w:val="14"/>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шрифт </w:t>
      </w:r>
      <w:r w:rsidRPr="009D3999">
        <w:rPr>
          <w:rFonts w:ascii="Times New Roman" w:eastAsia="Times New Roman" w:hAnsi="Times New Roman"/>
          <w:b/>
          <w:bCs/>
          <w:color w:val="008000"/>
          <w:sz w:val="24"/>
          <w:szCs w:val="24"/>
        </w:rPr>
        <w:t>Calibri</w:t>
      </w:r>
      <w:r w:rsidRPr="009D3999">
        <w:rPr>
          <w:rFonts w:ascii="Times New Roman" w:eastAsia="Times New Roman" w:hAnsi="Times New Roman"/>
          <w:color w:val="000000"/>
          <w:sz w:val="24"/>
          <w:szCs w:val="24"/>
        </w:rPr>
        <w:t>, 12 pt.</w:t>
      </w:r>
    </w:p>
    <w:p w:rsidR="009D3999" w:rsidRPr="009D3999" w:rsidRDefault="009D3999" w:rsidP="009D3999">
      <w:pPr>
        <w:numPr>
          <w:ilvl w:val="0"/>
          <w:numId w:val="15"/>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Създайте диаграма</w:t>
      </w:r>
      <w:r w:rsidRPr="009D3999">
        <w:rPr>
          <w:rFonts w:ascii="Times New Roman" w:eastAsia="Times New Roman" w:hAnsi="Times New Roman"/>
          <w:color w:val="000000"/>
          <w:sz w:val="24"/>
          <w:szCs w:val="24"/>
        </w:rPr>
        <w:t>, показваща съотношението между броя на участниците от град </w:t>
      </w:r>
      <w:r w:rsidRPr="009D3999">
        <w:rPr>
          <w:rFonts w:ascii="Times New Roman" w:eastAsia="Times New Roman" w:hAnsi="Times New Roman"/>
          <w:color w:val="B22222"/>
          <w:sz w:val="24"/>
          <w:szCs w:val="24"/>
        </w:rPr>
        <w:t>Варна</w:t>
      </w:r>
      <w:r w:rsidRPr="009D3999">
        <w:rPr>
          <w:rFonts w:ascii="Times New Roman" w:eastAsia="Times New Roman" w:hAnsi="Times New Roman"/>
          <w:color w:val="000000"/>
          <w:sz w:val="24"/>
          <w:szCs w:val="24"/>
        </w:rPr>
        <w:t>  с над 100 т. спрямо общия брой на участници с такъв резултат. Поставете заглавие </w:t>
      </w:r>
      <w:r w:rsidRPr="009D3999">
        <w:rPr>
          <w:rFonts w:ascii="Times New Roman" w:eastAsia="Times New Roman" w:hAnsi="Times New Roman"/>
          <w:b/>
          <w:bCs/>
          <w:color w:val="000000"/>
          <w:sz w:val="24"/>
          <w:szCs w:val="24"/>
        </w:rPr>
        <w:t>"Съотношение на броя на участниците от Варна към общия брой“</w:t>
      </w:r>
      <w:r w:rsidRPr="009D3999">
        <w:rPr>
          <w:rFonts w:ascii="Times New Roman" w:eastAsia="Times New Roman" w:hAnsi="Times New Roman"/>
          <w:color w:val="000000"/>
          <w:sz w:val="24"/>
          <w:szCs w:val="24"/>
        </w:rPr>
        <w:t> и задайте да се показва процентното съотношение.</w:t>
      </w:r>
    </w:p>
    <w:p w:rsidR="009D3999" w:rsidRPr="009D3999" w:rsidRDefault="009D3999" w:rsidP="009D3999">
      <w:pPr>
        <w:numPr>
          <w:ilvl w:val="0"/>
          <w:numId w:val="15"/>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Поставете диаграмата в документа </w:t>
      </w:r>
      <w:r w:rsidRPr="009D3999">
        <w:rPr>
          <w:rFonts w:ascii="Times New Roman" w:eastAsia="Times New Roman" w:hAnsi="Times New Roman"/>
          <w:color w:val="000000"/>
          <w:sz w:val="24"/>
          <w:szCs w:val="24"/>
        </w:rPr>
        <w:t>след номерирания списък. Диаграмата да бъде:</w:t>
      </w:r>
    </w:p>
    <w:p w:rsidR="009D3999" w:rsidRPr="009D3999" w:rsidRDefault="009D3999" w:rsidP="009D3999">
      <w:pPr>
        <w:numPr>
          <w:ilvl w:val="0"/>
          <w:numId w:val="16"/>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центрирана;</w:t>
      </w:r>
    </w:p>
    <w:p w:rsidR="009D3999" w:rsidRPr="009D3999" w:rsidRDefault="009D3999" w:rsidP="009D3999">
      <w:pPr>
        <w:numPr>
          <w:ilvl w:val="0"/>
          <w:numId w:val="16"/>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 рамка;</w:t>
      </w:r>
    </w:p>
    <w:p w:rsidR="009D3999" w:rsidRPr="009D3999" w:rsidRDefault="009D3999" w:rsidP="009D3999">
      <w:pPr>
        <w:numPr>
          <w:ilvl w:val="0"/>
          <w:numId w:val="16"/>
        </w:numPr>
        <w:shd w:val="clear" w:color="auto" w:fill="E5E5E5"/>
        <w:spacing w:before="72" w:after="72" w:line="240" w:lineRule="auto"/>
        <w:ind w:left="384"/>
        <w:rPr>
          <w:rFonts w:ascii="Arial" w:eastAsia="Times New Roman" w:hAnsi="Arial" w:cs="Arial"/>
          <w:color w:val="000000"/>
          <w:sz w:val="18"/>
          <w:szCs w:val="18"/>
        </w:rPr>
      </w:pPr>
      <w:r w:rsidRPr="009D3999">
        <w:rPr>
          <w:rFonts w:ascii="Times New Roman" w:eastAsia="Times New Roman" w:hAnsi="Times New Roman"/>
          <w:color w:val="000000"/>
          <w:sz w:val="24"/>
          <w:szCs w:val="24"/>
        </w:rPr>
        <w:t>със заглавие, разположено отгоре.</w:t>
      </w:r>
    </w:p>
    <w:p w:rsidR="009D3999" w:rsidRPr="009D3999" w:rsidRDefault="009D3999" w:rsidP="009D3999">
      <w:pPr>
        <w:numPr>
          <w:ilvl w:val="0"/>
          <w:numId w:val="17"/>
        </w:numPr>
        <w:shd w:val="clear" w:color="auto" w:fill="E5E5E5"/>
        <w:spacing w:before="72" w:after="72" w:line="240" w:lineRule="auto"/>
        <w:ind w:left="480"/>
        <w:rPr>
          <w:rFonts w:ascii="Arial" w:eastAsia="Times New Roman" w:hAnsi="Arial" w:cs="Arial"/>
          <w:color w:val="000000"/>
          <w:sz w:val="18"/>
          <w:szCs w:val="18"/>
        </w:rPr>
      </w:pPr>
      <w:r w:rsidRPr="009D3999">
        <w:rPr>
          <w:rFonts w:ascii="Times New Roman" w:eastAsia="Times New Roman" w:hAnsi="Times New Roman"/>
          <w:color w:val="000000"/>
          <w:sz w:val="24"/>
          <w:szCs w:val="24"/>
        </w:rPr>
        <w:t>В документа, след диаграмата,  центрирано поставете таблица със заглавие </w:t>
      </w:r>
      <w:r w:rsidRPr="009D3999">
        <w:rPr>
          <w:rFonts w:ascii="Times New Roman" w:eastAsia="Times New Roman" w:hAnsi="Times New Roman"/>
          <w:b/>
          <w:bCs/>
          <w:color w:val="000000"/>
          <w:sz w:val="24"/>
          <w:szCs w:val="24"/>
        </w:rPr>
        <w:t>„Ученици от XII клас, получили отлични оценки на олимпиадата по информатика“</w:t>
      </w:r>
      <w:r w:rsidRPr="009D3999">
        <w:rPr>
          <w:rFonts w:ascii="Times New Roman" w:eastAsia="Times New Roman" w:hAnsi="Times New Roman"/>
          <w:color w:val="000000"/>
          <w:sz w:val="24"/>
          <w:szCs w:val="24"/>
        </w:rPr>
        <w:t>. Заглавната част на таблицата да е оформена по следния начин:</w:t>
      </w:r>
    </w:p>
    <w:tbl>
      <w:tblPr>
        <w:tblW w:w="0" w:type="auto"/>
        <w:tblBorders>
          <w:top w:val="outset" w:sz="6" w:space="0" w:color="auto"/>
          <w:left w:val="outset" w:sz="6" w:space="0" w:color="auto"/>
          <w:bottom w:val="outset" w:sz="6" w:space="0" w:color="auto"/>
          <w:right w:val="outset" w:sz="6" w:space="0" w:color="auto"/>
        </w:tblBorders>
        <w:shd w:val="clear" w:color="auto" w:fill="E5E5E5"/>
        <w:tblCellMar>
          <w:left w:w="0" w:type="dxa"/>
          <w:right w:w="0" w:type="dxa"/>
        </w:tblCellMar>
        <w:tblLook w:val="04A0" w:firstRow="1" w:lastRow="0" w:firstColumn="1" w:lastColumn="0" w:noHBand="0" w:noVBand="1"/>
      </w:tblPr>
      <w:tblGrid>
        <w:gridCol w:w="630"/>
        <w:gridCol w:w="2055"/>
        <w:gridCol w:w="3000"/>
        <w:gridCol w:w="1710"/>
        <w:gridCol w:w="1710"/>
      </w:tblGrid>
      <w:tr w:rsidR="009D3999" w:rsidRPr="009D3999" w:rsidTr="009D3999">
        <w:tc>
          <w:tcPr>
            <w:tcW w:w="9090" w:type="dxa"/>
            <w:gridSpan w:val="5"/>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b/>
                <w:bCs/>
                <w:color w:val="000000"/>
                <w:sz w:val="24"/>
                <w:szCs w:val="24"/>
              </w:rPr>
              <w:t>Ученици от XII клас, получили отлични оценки на олимпиадата по информатика</w:t>
            </w:r>
          </w:p>
        </w:tc>
      </w:tr>
      <w:tr w:rsidR="009D3999" w:rsidRPr="009D3999" w:rsidTr="009D3999">
        <w:tc>
          <w:tcPr>
            <w:tcW w:w="630" w:type="dxa"/>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 №</w:t>
            </w:r>
          </w:p>
        </w:tc>
        <w:tc>
          <w:tcPr>
            <w:tcW w:w="2055" w:type="dxa"/>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 Фиктивен номер на  ученик</w:t>
            </w:r>
          </w:p>
        </w:tc>
        <w:tc>
          <w:tcPr>
            <w:tcW w:w="3000" w:type="dxa"/>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 Училище</w:t>
            </w:r>
          </w:p>
        </w:tc>
        <w:tc>
          <w:tcPr>
            <w:tcW w:w="1710" w:type="dxa"/>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 Град </w:t>
            </w:r>
          </w:p>
        </w:tc>
        <w:tc>
          <w:tcPr>
            <w:tcW w:w="1710" w:type="dxa"/>
            <w:tcBorders>
              <w:top w:val="outset" w:sz="6" w:space="0" w:color="auto"/>
              <w:left w:val="outset" w:sz="6" w:space="0" w:color="auto"/>
              <w:bottom w:val="outset" w:sz="6" w:space="0" w:color="auto"/>
              <w:right w:val="outset" w:sz="6" w:space="0" w:color="auto"/>
            </w:tcBorders>
            <w:shd w:val="clear" w:color="auto" w:fill="E5E5E5"/>
            <w:vAlign w:val="center"/>
            <w:hideMark/>
          </w:tcPr>
          <w:p w:rsidR="009D3999" w:rsidRPr="009D3999" w:rsidRDefault="009D3999" w:rsidP="009D3999">
            <w:pPr>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 Оценка</w:t>
            </w:r>
          </w:p>
        </w:tc>
      </w:tr>
    </w:tbl>
    <w:p w:rsidR="009D3999" w:rsidRPr="009D3999" w:rsidRDefault="009D3999" w:rsidP="009D3999">
      <w:pPr>
        <w:shd w:val="clear" w:color="auto" w:fill="E5E5E5"/>
        <w:spacing w:before="150" w:after="150" w:line="240" w:lineRule="auto"/>
        <w:ind w:left="450"/>
        <w:rPr>
          <w:rFonts w:ascii="Arial" w:eastAsia="Times New Roman" w:hAnsi="Arial" w:cs="Arial"/>
          <w:color w:val="000000"/>
          <w:sz w:val="18"/>
          <w:szCs w:val="18"/>
        </w:rPr>
      </w:pPr>
      <w:r w:rsidRPr="009D3999">
        <w:rPr>
          <w:rFonts w:ascii="Times New Roman" w:eastAsia="Times New Roman" w:hAnsi="Times New Roman"/>
          <w:color w:val="000000"/>
          <w:sz w:val="24"/>
          <w:szCs w:val="24"/>
        </w:rPr>
        <w:t>9. Редовете в таблицата да съответстват на броя на учениците от XII клас с отлични оценки. Текстът във всички колони да е ляво подравнен, а редовете да са с фон с редуващи се два цвята.</w:t>
      </w:r>
    </w:p>
    <w:p w:rsidR="009D3999" w:rsidRPr="009D3999" w:rsidRDefault="009D3999" w:rsidP="009D3999">
      <w:pPr>
        <w:shd w:val="clear" w:color="auto" w:fill="E5E5E5"/>
        <w:spacing w:before="150" w:after="150" w:line="240" w:lineRule="auto"/>
        <w:rPr>
          <w:rFonts w:ascii="Arial" w:eastAsia="Times New Roman" w:hAnsi="Arial" w:cs="Arial"/>
          <w:color w:val="000000"/>
          <w:sz w:val="18"/>
          <w:szCs w:val="18"/>
        </w:rPr>
      </w:pPr>
      <w:r w:rsidRPr="009D3999">
        <w:rPr>
          <w:rFonts w:ascii="Times New Roman" w:eastAsia="Times New Roman" w:hAnsi="Times New Roman"/>
          <w:color w:val="000000"/>
          <w:sz w:val="24"/>
          <w:szCs w:val="24"/>
        </w:rPr>
        <w:t>Запишете документа във файл в </w:t>
      </w:r>
      <w:r w:rsidRPr="009D3999">
        <w:rPr>
          <w:rFonts w:ascii="Times New Roman" w:eastAsia="Times New Roman" w:hAnsi="Times New Roman"/>
          <w:color w:val="B22222"/>
          <w:sz w:val="24"/>
          <w:szCs w:val="24"/>
        </w:rPr>
        <w:t>pdf </w:t>
      </w:r>
      <w:r w:rsidRPr="009D3999">
        <w:rPr>
          <w:rFonts w:ascii="Times New Roman" w:eastAsia="Times New Roman" w:hAnsi="Times New Roman"/>
          <w:color w:val="000000"/>
          <w:sz w:val="24"/>
          <w:szCs w:val="24"/>
        </w:rPr>
        <w:t>формат с име </w:t>
      </w:r>
      <w:r w:rsidRPr="009D3999">
        <w:rPr>
          <w:rFonts w:ascii="Times New Roman" w:eastAsia="Times New Roman" w:hAnsi="Times New Roman"/>
          <w:b/>
          <w:bCs/>
          <w:color w:val="B22222"/>
          <w:sz w:val="24"/>
          <w:szCs w:val="24"/>
        </w:rPr>
        <w:t>NOI-A-2016</w:t>
      </w:r>
      <w:r w:rsidRPr="009D3999">
        <w:rPr>
          <w:rFonts w:ascii="Times New Roman" w:eastAsia="Times New Roman" w:hAnsi="Times New Roman"/>
          <w:color w:val="000000"/>
          <w:sz w:val="24"/>
          <w:szCs w:val="24"/>
        </w:rPr>
        <w:t> и го изпратете чрез системата за оценяване.</w:t>
      </w:r>
    </w:p>
    <w:sectPr w:rsidR="009D3999" w:rsidRPr="009D3999" w:rsidSect="009D39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5E9"/>
    <w:multiLevelType w:val="multilevel"/>
    <w:tmpl w:val="DE98E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E5261"/>
    <w:multiLevelType w:val="hybridMultilevel"/>
    <w:tmpl w:val="CA00D59C"/>
    <w:lvl w:ilvl="0" w:tplc="468CE460">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E87747"/>
    <w:multiLevelType w:val="multilevel"/>
    <w:tmpl w:val="4BE4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84258"/>
    <w:multiLevelType w:val="hybridMultilevel"/>
    <w:tmpl w:val="B590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D110A"/>
    <w:multiLevelType w:val="multilevel"/>
    <w:tmpl w:val="D836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16C61"/>
    <w:multiLevelType w:val="hybridMultilevel"/>
    <w:tmpl w:val="26CE1EF8"/>
    <w:lvl w:ilvl="0" w:tplc="2C82C04E">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0652AF5"/>
    <w:multiLevelType w:val="multilevel"/>
    <w:tmpl w:val="690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50817"/>
    <w:multiLevelType w:val="multilevel"/>
    <w:tmpl w:val="27C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728E2"/>
    <w:multiLevelType w:val="multilevel"/>
    <w:tmpl w:val="3230C3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701C0F"/>
    <w:multiLevelType w:val="multilevel"/>
    <w:tmpl w:val="5BD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AA3B53"/>
    <w:multiLevelType w:val="multilevel"/>
    <w:tmpl w:val="5838F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9031D"/>
    <w:multiLevelType w:val="multilevel"/>
    <w:tmpl w:val="4B56B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234387"/>
    <w:multiLevelType w:val="multilevel"/>
    <w:tmpl w:val="B04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05CFF"/>
    <w:multiLevelType w:val="multilevel"/>
    <w:tmpl w:val="DF76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A54A2A"/>
    <w:multiLevelType w:val="multilevel"/>
    <w:tmpl w:val="FC1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34275"/>
    <w:multiLevelType w:val="hybridMultilevel"/>
    <w:tmpl w:val="C49AEB1C"/>
    <w:lvl w:ilvl="0" w:tplc="C5F03D5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C6FF7"/>
    <w:multiLevelType w:val="hybridMultilevel"/>
    <w:tmpl w:val="9E62854E"/>
    <w:lvl w:ilvl="0" w:tplc="AAF4E8B0">
      <w:start w:val="1"/>
      <w:numFmt w:val="upperRoman"/>
      <w:lvlText w:val="%1."/>
      <w:lvlJc w:val="left"/>
      <w:pPr>
        <w:ind w:left="1080" w:hanging="720"/>
      </w:pPr>
      <w:rPr>
        <w:rFonts w:ascii="Calibri" w:eastAsia="Calibri" w:hAnsi="Calibri"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5"/>
  </w:num>
  <w:num w:numId="5">
    <w:abstractNumId w:val="9"/>
  </w:num>
  <w:num w:numId="6">
    <w:abstractNumId w:val="3"/>
  </w:num>
  <w:num w:numId="7">
    <w:abstractNumId w:val="13"/>
  </w:num>
  <w:num w:numId="8">
    <w:abstractNumId w:val="7"/>
  </w:num>
  <w:num w:numId="9">
    <w:abstractNumId w:val="0"/>
  </w:num>
  <w:num w:numId="10">
    <w:abstractNumId w:val="14"/>
  </w:num>
  <w:num w:numId="11">
    <w:abstractNumId w:val="2"/>
  </w:num>
  <w:num w:numId="12">
    <w:abstractNumId w:val="4"/>
  </w:num>
  <w:num w:numId="13">
    <w:abstractNumId w:val="11"/>
  </w:num>
  <w:num w:numId="14">
    <w:abstractNumId w:val="12"/>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57"/>
    <w:rsid w:val="00050552"/>
    <w:rsid w:val="00055FAB"/>
    <w:rsid w:val="0006027B"/>
    <w:rsid w:val="000A7B08"/>
    <w:rsid w:val="000C2CCA"/>
    <w:rsid w:val="00140C4C"/>
    <w:rsid w:val="0021024E"/>
    <w:rsid w:val="00266E93"/>
    <w:rsid w:val="00454A12"/>
    <w:rsid w:val="00514B22"/>
    <w:rsid w:val="00554D1B"/>
    <w:rsid w:val="00691F20"/>
    <w:rsid w:val="006D61A4"/>
    <w:rsid w:val="00726665"/>
    <w:rsid w:val="007E0F22"/>
    <w:rsid w:val="007F09A0"/>
    <w:rsid w:val="00852E8F"/>
    <w:rsid w:val="009213EA"/>
    <w:rsid w:val="009374A5"/>
    <w:rsid w:val="009C62EE"/>
    <w:rsid w:val="009D3999"/>
    <w:rsid w:val="00A87759"/>
    <w:rsid w:val="00AE495B"/>
    <w:rsid w:val="00B43A04"/>
    <w:rsid w:val="00BF2257"/>
    <w:rsid w:val="00D02556"/>
    <w:rsid w:val="00D14AA8"/>
    <w:rsid w:val="00DE03FF"/>
    <w:rsid w:val="00EF321F"/>
    <w:rsid w:val="00EF5F51"/>
    <w:rsid w:val="00F13C7A"/>
    <w:rsid w:val="00F349B2"/>
    <w:rsid w:val="00F866CF"/>
    <w:rsid w:val="00FB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F7C1A-0B5D-4527-B1B5-44E4308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08"/>
    <w:pPr>
      <w:ind w:left="720"/>
      <w:contextualSpacing/>
    </w:pPr>
  </w:style>
  <w:style w:type="paragraph" w:styleId="NormalWeb">
    <w:name w:val="Normal (Web)"/>
    <w:basedOn w:val="Normal"/>
    <w:uiPriority w:val="99"/>
    <w:unhideWhenUsed/>
    <w:rsid w:val="009213EA"/>
    <w:pPr>
      <w:spacing w:before="100" w:beforeAutospacing="1" w:after="100" w:afterAutospacing="1" w:line="240" w:lineRule="auto"/>
    </w:pPr>
    <w:rPr>
      <w:rFonts w:ascii="Times New Roman" w:eastAsia="Times New Roman" w:hAnsi="Times New Roman"/>
      <w:sz w:val="24"/>
      <w:szCs w:val="24"/>
      <w:lang w:eastAsia="bg-BG"/>
    </w:rPr>
  </w:style>
  <w:style w:type="character" w:styleId="Emphasis">
    <w:name w:val="Emphasis"/>
    <w:basedOn w:val="DefaultParagraphFont"/>
    <w:uiPriority w:val="20"/>
    <w:qFormat/>
    <w:rsid w:val="009213EA"/>
    <w:rPr>
      <w:i/>
      <w:iCs/>
    </w:rPr>
  </w:style>
  <w:style w:type="character" w:styleId="Strong">
    <w:name w:val="Strong"/>
    <w:basedOn w:val="DefaultParagraphFont"/>
    <w:uiPriority w:val="22"/>
    <w:qFormat/>
    <w:rsid w:val="00D14AA8"/>
    <w:rPr>
      <w:b/>
      <w:bCs/>
    </w:rPr>
  </w:style>
  <w:style w:type="character" w:styleId="Hyperlink">
    <w:name w:val="Hyperlink"/>
    <w:basedOn w:val="DefaultParagraphFont"/>
    <w:uiPriority w:val="99"/>
    <w:semiHidden/>
    <w:unhideWhenUsed/>
    <w:rsid w:val="009D3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23260">
      <w:bodyDiv w:val="1"/>
      <w:marLeft w:val="0"/>
      <w:marRight w:val="0"/>
      <w:marTop w:val="0"/>
      <w:marBottom w:val="0"/>
      <w:divBdr>
        <w:top w:val="none" w:sz="0" w:space="0" w:color="auto"/>
        <w:left w:val="none" w:sz="0" w:space="0" w:color="auto"/>
        <w:bottom w:val="none" w:sz="0" w:space="0" w:color="auto"/>
        <w:right w:val="none" w:sz="0" w:space="0" w:color="auto"/>
      </w:divBdr>
    </w:div>
    <w:div w:id="1169297724">
      <w:bodyDiv w:val="1"/>
      <w:marLeft w:val="0"/>
      <w:marRight w:val="0"/>
      <w:marTop w:val="0"/>
      <w:marBottom w:val="0"/>
      <w:divBdr>
        <w:top w:val="none" w:sz="0" w:space="0" w:color="auto"/>
        <w:left w:val="none" w:sz="0" w:space="0" w:color="auto"/>
        <w:bottom w:val="none" w:sz="0" w:space="0" w:color="auto"/>
        <w:right w:val="none" w:sz="0" w:space="0" w:color="auto"/>
      </w:divBdr>
    </w:div>
    <w:div w:id="15318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38sou.com/failove/201706031736440.prot_A-2016.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KXMON</dc:creator>
  <cp:keywords/>
  <dc:description/>
  <cp:lastModifiedBy>nhg-304</cp:lastModifiedBy>
  <cp:revision>2</cp:revision>
  <cp:lastPrinted>2013-10-18T10:20:00Z</cp:lastPrinted>
  <dcterms:created xsi:type="dcterms:W3CDTF">2018-05-03T11:58:00Z</dcterms:created>
  <dcterms:modified xsi:type="dcterms:W3CDTF">2018-05-03T11:58:00Z</dcterms:modified>
</cp:coreProperties>
</file>