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C28" w14:textId="77777777" w:rsidR="004F244E" w:rsidRPr="00BA5D21" w:rsidRDefault="004F244E" w:rsidP="00BA5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D21">
        <w:rPr>
          <w:rFonts w:ascii="Times New Roman" w:hAnsi="Times New Roman" w:cs="Times New Roman"/>
          <w:b/>
          <w:sz w:val="24"/>
          <w:szCs w:val="24"/>
        </w:rPr>
        <w:t>Сложно съставно изречение</w:t>
      </w:r>
    </w:p>
    <w:p w14:paraId="45766C6C" w14:textId="77777777" w:rsidR="004F244E" w:rsidRDefault="004F244E">
      <w:r>
        <w:t>Да припомним!!! Сложно съчинено изречение – изреченията са равноправни и независими едно от друго, свързани са съчинително-безсъюзно или със съчинителни съюзи.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4F244E" w14:paraId="4464AAB2" w14:textId="77777777" w:rsidTr="004F244E">
        <w:tc>
          <w:tcPr>
            <w:tcW w:w="4606" w:type="dxa"/>
          </w:tcPr>
          <w:p w14:paraId="6B2A48AB" w14:textId="77777777" w:rsidR="004F244E" w:rsidRDefault="004F244E">
            <w:r>
              <w:t>Съчинителни съюзи</w:t>
            </w:r>
          </w:p>
        </w:tc>
        <w:tc>
          <w:tcPr>
            <w:tcW w:w="4606" w:type="dxa"/>
          </w:tcPr>
          <w:p w14:paraId="5032B55E" w14:textId="77777777" w:rsidR="004F244E" w:rsidRDefault="004F244E">
            <w:r>
              <w:t>Видове сложни съчинени изречения</w:t>
            </w:r>
          </w:p>
        </w:tc>
      </w:tr>
      <w:tr w:rsidR="004F244E" w14:paraId="7DE70781" w14:textId="77777777" w:rsidTr="004F244E">
        <w:tc>
          <w:tcPr>
            <w:tcW w:w="4606" w:type="dxa"/>
          </w:tcPr>
          <w:p w14:paraId="64F53672" w14:textId="77777777" w:rsidR="004F244E" w:rsidRDefault="004F244E">
            <w:r>
              <w:t>Безсъюзно свързване(,), и</w:t>
            </w:r>
          </w:p>
        </w:tc>
        <w:tc>
          <w:tcPr>
            <w:tcW w:w="4606" w:type="dxa"/>
          </w:tcPr>
          <w:p w14:paraId="2E368DB4" w14:textId="77777777" w:rsidR="004F244E" w:rsidRDefault="004F244E">
            <w:r>
              <w:t>Сложно съчинено съединително</w:t>
            </w:r>
          </w:p>
        </w:tc>
      </w:tr>
      <w:tr w:rsidR="004F244E" w14:paraId="561AB3D9" w14:textId="77777777" w:rsidTr="004F244E">
        <w:tc>
          <w:tcPr>
            <w:tcW w:w="4606" w:type="dxa"/>
          </w:tcPr>
          <w:p w14:paraId="2317ED41" w14:textId="77777777" w:rsidR="004F244E" w:rsidRDefault="004F244E">
            <w:r>
              <w:t>Съюзи а, но, ала, ама</w:t>
            </w:r>
          </w:p>
        </w:tc>
        <w:tc>
          <w:tcPr>
            <w:tcW w:w="4606" w:type="dxa"/>
          </w:tcPr>
          <w:p w14:paraId="67F5A729" w14:textId="77777777" w:rsidR="004F244E" w:rsidRDefault="004F244E">
            <w:r>
              <w:t>Сложно съчинено противоположно</w:t>
            </w:r>
          </w:p>
        </w:tc>
      </w:tr>
      <w:tr w:rsidR="004F244E" w14:paraId="4C7FB7A5" w14:textId="77777777" w:rsidTr="004F244E">
        <w:tc>
          <w:tcPr>
            <w:tcW w:w="4606" w:type="dxa"/>
          </w:tcPr>
          <w:p w14:paraId="59727182" w14:textId="77777777" w:rsidR="004F244E" w:rsidRDefault="004F244E">
            <w:r>
              <w:t>Или…,или; ту…,ту; нито….,нито; дали…,или; ли…,или; и…,и и други</w:t>
            </w:r>
          </w:p>
        </w:tc>
        <w:tc>
          <w:tcPr>
            <w:tcW w:w="4606" w:type="dxa"/>
          </w:tcPr>
          <w:p w14:paraId="167974BA" w14:textId="77777777" w:rsidR="004F244E" w:rsidRDefault="004F244E">
            <w:r>
              <w:t>Сложно съчинено разделително</w:t>
            </w:r>
          </w:p>
        </w:tc>
      </w:tr>
      <w:tr w:rsidR="004F244E" w14:paraId="24F3B075" w14:textId="77777777" w:rsidTr="004F244E">
        <w:tc>
          <w:tcPr>
            <w:tcW w:w="4606" w:type="dxa"/>
          </w:tcPr>
          <w:p w14:paraId="5AB517FF" w14:textId="77777777" w:rsidR="004F244E" w:rsidRDefault="004F244E">
            <w:r>
              <w:t>Различни съюзни връзки – хем…,хем; па; та; обаче; както и</w:t>
            </w:r>
          </w:p>
        </w:tc>
        <w:tc>
          <w:tcPr>
            <w:tcW w:w="4606" w:type="dxa"/>
          </w:tcPr>
          <w:p w14:paraId="7066706B" w14:textId="77777777" w:rsidR="004F244E" w:rsidRDefault="004F244E">
            <w:r>
              <w:t>Сложно съчинено разнородно</w:t>
            </w:r>
          </w:p>
        </w:tc>
      </w:tr>
    </w:tbl>
    <w:p w14:paraId="33C54E73" w14:textId="77777777" w:rsidR="004F244E" w:rsidRDefault="004F244E"/>
    <w:p w14:paraId="335F525E" w14:textId="77777777" w:rsidR="003471F0" w:rsidRDefault="003471F0">
      <w:r>
        <w:t>Сложно съставно изречение – изреченията са неравноправни; има главно и подчинено изречение, което пояснява дума от главното или заема мястото на подлога при главно безлично изречение.</w:t>
      </w:r>
    </w:p>
    <w:p w14:paraId="6AE7A9A7" w14:textId="77777777" w:rsidR="003471F0" w:rsidRDefault="003471F0">
      <w:r>
        <w:t>Позиции, които може да заема подчиненото изречение: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07"/>
        <w:gridCol w:w="6563"/>
      </w:tblGrid>
      <w:tr w:rsidR="003471F0" w14:paraId="74808ACE" w14:textId="77777777" w:rsidTr="003471F0">
        <w:tc>
          <w:tcPr>
            <w:tcW w:w="392" w:type="dxa"/>
          </w:tcPr>
          <w:p w14:paraId="54644CC6" w14:textId="77777777" w:rsidR="003471F0" w:rsidRDefault="003471F0">
            <w:r>
              <w:t>1.</w:t>
            </w:r>
          </w:p>
        </w:tc>
        <w:tc>
          <w:tcPr>
            <w:tcW w:w="2126" w:type="dxa"/>
          </w:tcPr>
          <w:p w14:paraId="26E2315B" w14:textId="77777777" w:rsidR="003471F0" w:rsidRDefault="003471F0">
            <w:r>
              <w:t>Главно, подчинено</w:t>
            </w:r>
          </w:p>
        </w:tc>
        <w:tc>
          <w:tcPr>
            <w:tcW w:w="6694" w:type="dxa"/>
          </w:tcPr>
          <w:p w14:paraId="4E8C3957" w14:textId="77777777" w:rsidR="003471F0" w:rsidRDefault="003471F0">
            <w:r>
              <w:t xml:space="preserve">Този град е такъв, </w:t>
            </w:r>
            <w:r w:rsidRPr="003471F0">
              <w:rPr>
                <w:color w:val="FF0000"/>
              </w:rPr>
              <w:t>защото такива са неговите граждани</w:t>
            </w:r>
            <w:r>
              <w:t>.</w:t>
            </w:r>
          </w:p>
        </w:tc>
      </w:tr>
      <w:tr w:rsidR="003471F0" w14:paraId="3B8D9B9D" w14:textId="77777777" w:rsidTr="003471F0">
        <w:tc>
          <w:tcPr>
            <w:tcW w:w="392" w:type="dxa"/>
          </w:tcPr>
          <w:p w14:paraId="0259F6A1" w14:textId="77777777" w:rsidR="003471F0" w:rsidRDefault="003471F0">
            <w:r>
              <w:t>2.</w:t>
            </w:r>
          </w:p>
        </w:tc>
        <w:tc>
          <w:tcPr>
            <w:tcW w:w="2126" w:type="dxa"/>
          </w:tcPr>
          <w:p w14:paraId="50572048" w14:textId="77777777" w:rsidR="003471F0" w:rsidRDefault="003471F0">
            <w:r>
              <w:t>Подчинено, главно</w:t>
            </w:r>
          </w:p>
        </w:tc>
        <w:tc>
          <w:tcPr>
            <w:tcW w:w="6694" w:type="dxa"/>
          </w:tcPr>
          <w:p w14:paraId="397E40ED" w14:textId="77777777" w:rsidR="003471F0" w:rsidRDefault="003471F0">
            <w:r w:rsidRPr="003471F0">
              <w:rPr>
                <w:color w:val="FF0000"/>
              </w:rPr>
              <w:t>Преди да преместят крак</w:t>
            </w:r>
            <w:r>
              <w:t>, опитваха здравината на почвата с тоягите  си.</w:t>
            </w:r>
          </w:p>
        </w:tc>
      </w:tr>
      <w:tr w:rsidR="003471F0" w14:paraId="2203BB33" w14:textId="77777777" w:rsidTr="003471F0">
        <w:tc>
          <w:tcPr>
            <w:tcW w:w="392" w:type="dxa"/>
          </w:tcPr>
          <w:p w14:paraId="4297B5DE" w14:textId="77777777" w:rsidR="003471F0" w:rsidRDefault="003471F0">
            <w:r>
              <w:t>3.</w:t>
            </w:r>
          </w:p>
        </w:tc>
        <w:tc>
          <w:tcPr>
            <w:tcW w:w="2126" w:type="dxa"/>
          </w:tcPr>
          <w:p w14:paraId="5128EBB3" w14:textId="77777777" w:rsidR="003471F0" w:rsidRDefault="003471F0">
            <w:r>
              <w:t>Главно, подчинено, главно</w:t>
            </w:r>
          </w:p>
        </w:tc>
        <w:tc>
          <w:tcPr>
            <w:tcW w:w="6694" w:type="dxa"/>
          </w:tcPr>
          <w:p w14:paraId="29E71B01" w14:textId="77777777" w:rsidR="003471F0" w:rsidRDefault="003471F0">
            <w:r>
              <w:t xml:space="preserve">Всичко, </w:t>
            </w:r>
            <w:r w:rsidRPr="003471F0">
              <w:rPr>
                <w:color w:val="FF0000"/>
              </w:rPr>
              <w:t>което носим</w:t>
            </w:r>
            <w:r>
              <w:t>, е работен материал.</w:t>
            </w:r>
          </w:p>
        </w:tc>
      </w:tr>
    </w:tbl>
    <w:p w14:paraId="04315219" w14:textId="77777777" w:rsidR="003471F0" w:rsidRDefault="00253A3D">
      <w:r>
        <w:t>Разпознавате подчиненото изречение по въвеждащата дума, тя стои пред него. Съюзите и съюзните думи, които въвеждат подчинени изречения, се наричат подчинителни. Запомнете, че ако връзката между изреченията не е съчинителна, то тя е подчинителна. Лесно ще се справите с откриването на подчинените изречения, ако следвате тези стъпки: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531"/>
      </w:tblGrid>
      <w:tr w:rsidR="00253A3D" w14:paraId="648DC4B4" w14:textId="77777777" w:rsidTr="00253A3D">
        <w:tc>
          <w:tcPr>
            <w:tcW w:w="534" w:type="dxa"/>
          </w:tcPr>
          <w:p w14:paraId="73272FE4" w14:textId="77777777" w:rsidR="00253A3D" w:rsidRDefault="00253A3D">
            <w:r>
              <w:t>1.</w:t>
            </w:r>
          </w:p>
        </w:tc>
        <w:tc>
          <w:tcPr>
            <w:tcW w:w="8678" w:type="dxa"/>
          </w:tcPr>
          <w:p w14:paraId="4165417A" w14:textId="77777777" w:rsidR="00253A3D" w:rsidRDefault="00253A3D">
            <w:r>
              <w:t>Откривате сказуемите в сложното изречение.</w:t>
            </w:r>
          </w:p>
        </w:tc>
      </w:tr>
      <w:tr w:rsidR="00253A3D" w14:paraId="79242E67" w14:textId="77777777" w:rsidTr="00253A3D">
        <w:tc>
          <w:tcPr>
            <w:tcW w:w="534" w:type="dxa"/>
          </w:tcPr>
          <w:p w14:paraId="2DC00FFF" w14:textId="77777777" w:rsidR="00253A3D" w:rsidRDefault="00253A3D">
            <w:r>
              <w:t>2.</w:t>
            </w:r>
          </w:p>
        </w:tc>
        <w:tc>
          <w:tcPr>
            <w:tcW w:w="8678" w:type="dxa"/>
          </w:tcPr>
          <w:p w14:paraId="3C3284FA" w14:textId="77777777" w:rsidR="00253A3D" w:rsidRDefault="00253A3D">
            <w:r>
              <w:t>Намирате границите на простите изречения в рамките на сложното.</w:t>
            </w:r>
          </w:p>
        </w:tc>
      </w:tr>
      <w:tr w:rsidR="00253A3D" w14:paraId="394B6EA0" w14:textId="77777777" w:rsidTr="00253A3D">
        <w:tc>
          <w:tcPr>
            <w:tcW w:w="534" w:type="dxa"/>
          </w:tcPr>
          <w:p w14:paraId="7C151F79" w14:textId="77777777" w:rsidR="00253A3D" w:rsidRDefault="00253A3D">
            <w:r>
              <w:t>3.</w:t>
            </w:r>
          </w:p>
        </w:tc>
        <w:tc>
          <w:tcPr>
            <w:tcW w:w="8678" w:type="dxa"/>
          </w:tcPr>
          <w:p w14:paraId="5165611D" w14:textId="77777777" w:rsidR="00253A3D" w:rsidRDefault="00253A3D">
            <w:r>
              <w:t>Отбелязвате свързващата дума – там обикновено започва подчиненото изречение. По интонацията разбирате къде свършва то.</w:t>
            </w:r>
          </w:p>
        </w:tc>
      </w:tr>
      <w:tr w:rsidR="00253A3D" w14:paraId="0ECE4673" w14:textId="77777777" w:rsidTr="00253A3D">
        <w:tc>
          <w:tcPr>
            <w:tcW w:w="534" w:type="dxa"/>
          </w:tcPr>
          <w:p w14:paraId="1DDFC8D8" w14:textId="77777777" w:rsidR="00253A3D" w:rsidRDefault="00253A3D">
            <w:r>
              <w:t>4.</w:t>
            </w:r>
          </w:p>
        </w:tc>
        <w:tc>
          <w:tcPr>
            <w:tcW w:w="8678" w:type="dxa"/>
          </w:tcPr>
          <w:p w14:paraId="2D28BC58" w14:textId="77777777" w:rsidR="00253A3D" w:rsidRDefault="00253A3D">
            <w:r>
              <w:t>Ако трябва да определите вида на подчиненото изречение, открийте поясняваната дума от главното изречение и начина, по който изречението пояснява думата – като определение, обстоятелствено пояснение, допълнение или изпълнява роля на подлог за главното.</w:t>
            </w:r>
          </w:p>
        </w:tc>
      </w:tr>
    </w:tbl>
    <w:p w14:paraId="1A717263" w14:textId="77777777" w:rsidR="00253A3D" w:rsidRDefault="00253A3D">
      <w:r>
        <w:t>Разгледайте следващите примери, за да проследите приложението на стъпките: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381"/>
        <w:gridCol w:w="6289"/>
      </w:tblGrid>
      <w:tr w:rsidR="00253A3D" w14:paraId="304D7F06" w14:textId="77777777" w:rsidTr="00253A3D">
        <w:tc>
          <w:tcPr>
            <w:tcW w:w="392" w:type="dxa"/>
          </w:tcPr>
          <w:p w14:paraId="0D3DF3D2" w14:textId="77777777" w:rsidR="00253A3D" w:rsidRDefault="00253A3D">
            <w:r>
              <w:t>1.</w:t>
            </w:r>
          </w:p>
        </w:tc>
        <w:tc>
          <w:tcPr>
            <w:tcW w:w="2410" w:type="dxa"/>
          </w:tcPr>
          <w:p w14:paraId="1CBF6714" w14:textId="77777777" w:rsidR="00253A3D" w:rsidRDefault="00253A3D">
            <w:r>
              <w:t>Откривате сказуемите в сложното изречение</w:t>
            </w:r>
            <w:r w:rsidR="00D0072A">
              <w:t>.</w:t>
            </w:r>
          </w:p>
        </w:tc>
        <w:tc>
          <w:tcPr>
            <w:tcW w:w="6410" w:type="dxa"/>
          </w:tcPr>
          <w:p w14:paraId="75E22F0C" w14:textId="77777777" w:rsidR="00253A3D" w:rsidRDefault="00253A3D" w:rsidP="00253A3D">
            <w:pPr>
              <w:pStyle w:val="ListParagraph"/>
              <w:numPr>
                <w:ilvl w:val="0"/>
                <w:numId w:val="1"/>
              </w:numPr>
            </w:pPr>
            <w:r>
              <w:t xml:space="preserve">Зяпачите край пътя </w:t>
            </w:r>
            <w:r w:rsidRPr="00253A3D">
              <w:rPr>
                <w:color w:val="FF0000"/>
              </w:rPr>
              <w:t>мълчаха</w:t>
            </w:r>
            <w:r>
              <w:t xml:space="preserve">, сякаш някой им </w:t>
            </w:r>
            <w:r w:rsidRPr="00253A3D">
              <w:rPr>
                <w:color w:val="FF0000"/>
              </w:rPr>
              <w:t>бе изключил</w:t>
            </w:r>
            <w:r>
              <w:t xml:space="preserve"> звука.</w:t>
            </w:r>
          </w:p>
          <w:p w14:paraId="0133D5D3" w14:textId="77777777" w:rsidR="00253A3D" w:rsidRDefault="00253A3D" w:rsidP="00253A3D">
            <w:pPr>
              <w:pStyle w:val="ListParagraph"/>
              <w:numPr>
                <w:ilvl w:val="0"/>
                <w:numId w:val="1"/>
              </w:numPr>
            </w:pPr>
            <w:r>
              <w:t xml:space="preserve">Веднъж, когато </w:t>
            </w:r>
            <w:r w:rsidRPr="00D0072A">
              <w:rPr>
                <w:color w:val="FF0000"/>
              </w:rPr>
              <w:t>беше отседнал</w:t>
            </w:r>
            <w:r>
              <w:t xml:space="preserve"> в кралския замък Арберт, той </w:t>
            </w:r>
            <w:r w:rsidRPr="00D0072A">
              <w:rPr>
                <w:color w:val="FF0000"/>
              </w:rPr>
              <w:t>покани</w:t>
            </w:r>
            <w:r>
              <w:t xml:space="preserve"> на богат пир многобройните си гости.</w:t>
            </w:r>
          </w:p>
          <w:p w14:paraId="3C9EB9DF" w14:textId="77777777" w:rsidR="00253A3D" w:rsidRDefault="00253A3D" w:rsidP="00253A3D">
            <w:pPr>
              <w:pStyle w:val="ListParagraph"/>
              <w:numPr>
                <w:ilvl w:val="0"/>
                <w:numId w:val="1"/>
              </w:numPr>
            </w:pPr>
            <w:r>
              <w:t xml:space="preserve">Без да </w:t>
            </w:r>
            <w:r w:rsidRPr="00D0072A">
              <w:rPr>
                <w:color w:val="FF0000"/>
              </w:rPr>
              <w:t>се бави</w:t>
            </w:r>
            <w:r>
              <w:t xml:space="preserve"> повече, той </w:t>
            </w:r>
            <w:r w:rsidRPr="00D0072A">
              <w:rPr>
                <w:color w:val="FF0000"/>
              </w:rPr>
              <w:t>тръгна</w:t>
            </w:r>
            <w:r>
              <w:t xml:space="preserve"> нататък.</w:t>
            </w:r>
          </w:p>
        </w:tc>
      </w:tr>
      <w:tr w:rsidR="00253A3D" w14:paraId="4E5CD5E1" w14:textId="77777777" w:rsidTr="00253A3D">
        <w:tc>
          <w:tcPr>
            <w:tcW w:w="392" w:type="dxa"/>
          </w:tcPr>
          <w:p w14:paraId="280ED469" w14:textId="77777777" w:rsidR="00253A3D" w:rsidRDefault="00253A3D">
            <w:r>
              <w:t>2.</w:t>
            </w:r>
          </w:p>
        </w:tc>
        <w:tc>
          <w:tcPr>
            <w:tcW w:w="2410" w:type="dxa"/>
          </w:tcPr>
          <w:p w14:paraId="5BF781B5" w14:textId="77777777" w:rsidR="00253A3D" w:rsidRDefault="00D0072A">
            <w:r>
              <w:t>Намирате границите на простите изречения в рамките на сложното.</w:t>
            </w:r>
          </w:p>
        </w:tc>
        <w:tc>
          <w:tcPr>
            <w:tcW w:w="6410" w:type="dxa"/>
          </w:tcPr>
          <w:p w14:paraId="4137D41F" w14:textId="77777777" w:rsidR="00253A3D" w:rsidRDefault="00D0072A" w:rsidP="00D0072A">
            <w:pPr>
              <w:pStyle w:val="ListParagraph"/>
              <w:numPr>
                <w:ilvl w:val="0"/>
                <w:numId w:val="2"/>
              </w:numPr>
            </w:pPr>
            <w:r>
              <w:t>Зяпачите край пътя мълчаха</w:t>
            </w:r>
            <w:r w:rsidRPr="00D0072A">
              <w:rPr>
                <w:color w:val="FF0000"/>
              </w:rPr>
              <w:t>/</w:t>
            </w:r>
            <w:r>
              <w:t>, сякаш някой им бе изключил звука.</w:t>
            </w:r>
          </w:p>
          <w:p w14:paraId="15D17B29" w14:textId="77777777" w:rsidR="00D0072A" w:rsidRDefault="00D0072A" w:rsidP="00D0072A">
            <w:pPr>
              <w:pStyle w:val="ListParagraph"/>
              <w:numPr>
                <w:ilvl w:val="0"/>
                <w:numId w:val="2"/>
              </w:numPr>
            </w:pPr>
            <w:r>
              <w:t>Веднъж</w:t>
            </w:r>
            <w:r w:rsidRPr="00D0072A">
              <w:rPr>
                <w:color w:val="FF0000"/>
              </w:rPr>
              <w:t>/</w:t>
            </w:r>
            <w:r>
              <w:t>, когато беше отседнал в кралския замък</w:t>
            </w:r>
            <w:r w:rsidRPr="00D0072A">
              <w:rPr>
                <w:color w:val="FF0000"/>
              </w:rPr>
              <w:t>/</w:t>
            </w:r>
            <w:r>
              <w:t>, той покани на богат пир многобройните си гости.</w:t>
            </w:r>
          </w:p>
          <w:p w14:paraId="206E9BD4" w14:textId="77777777" w:rsidR="00D0072A" w:rsidRDefault="00D0072A" w:rsidP="00D0072A">
            <w:pPr>
              <w:pStyle w:val="ListParagraph"/>
              <w:numPr>
                <w:ilvl w:val="0"/>
                <w:numId w:val="2"/>
              </w:numPr>
            </w:pPr>
            <w:r>
              <w:t>Без да се бави повече</w:t>
            </w:r>
            <w:r w:rsidRPr="00D0072A">
              <w:rPr>
                <w:color w:val="FF0000"/>
              </w:rPr>
              <w:t>/</w:t>
            </w:r>
            <w:r>
              <w:t>, той тръгна нататък.</w:t>
            </w:r>
          </w:p>
        </w:tc>
      </w:tr>
      <w:tr w:rsidR="00253A3D" w14:paraId="10FF0136" w14:textId="77777777" w:rsidTr="00253A3D">
        <w:tc>
          <w:tcPr>
            <w:tcW w:w="392" w:type="dxa"/>
          </w:tcPr>
          <w:p w14:paraId="5A85E59D" w14:textId="77777777" w:rsidR="00253A3D" w:rsidRDefault="00253A3D">
            <w:r>
              <w:t>3.</w:t>
            </w:r>
          </w:p>
        </w:tc>
        <w:tc>
          <w:tcPr>
            <w:tcW w:w="2410" w:type="dxa"/>
          </w:tcPr>
          <w:p w14:paraId="5DC69FCF" w14:textId="77777777" w:rsidR="00253A3D" w:rsidRDefault="00D0072A">
            <w:r>
              <w:t xml:space="preserve">Отбелязвате </w:t>
            </w:r>
            <w:r>
              <w:lastRenderedPageBreak/>
              <w:t>свързващата дума – там обикновено започва подчиненото изречение. По интонацията разбирате къде свършва то.</w:t>
            </w:r>
          </w:p>
        </w:tc>
        <w:tc>
          <w:tcPr>
            <w:tcW w:w="6410" w:type="dxa"/>
          </w:tcPr>
          <w:p w14:paraId="27EDB7FE" w14:textId="77777777" w:rsidR="00D0072A" w:rsidRPr="00D0072A" w:rsidRDefault="00D0072A" w:rsidP="00D0072A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lastRenderedPageBreak/>
              <w:t xml:space="preserve">Зяпачите край пътя </w:t>
            </w:r>
            <w:r w:rsidRPr="00D0072A">
              <w:t>мълчаха</w:t>
            </w:r>
            <w:r>
              <w:t xml:space="preserve">, </w:t>
            </w:r>
            <w:r w:rsidRPr="00D0072A">
              <w:rPr>
                <w:color w:val="FF0000"/>
                <w:u w:val="single"/>
              </w:rPr>
              <w:t>сякаш</w:t>
            </w:r>
            <w:r w:rsidRPr="00D0072A">
              <w:rPr>
                <w:u w:val="single"/>
              </w:rPr>
              <w:t xml:space="preserve"> някой им бе </w:t>
            </w:r>
            <w:r w:rsidRPr="00D0072A">
              <w:rPr>
                <w:u w:val="single"/>
              </w:rPr>
              <w:lastRenderedPageBreak/>
              <w:t>изключил звука.</w:t>
            </w:r>
          </w:p>
          <w:p w14:paraId="65B86569" w14:textId="77777777" w:rsidR="00D0072A" w:rsidRDefault="00D0072A" w:rsidP="00D0072A">
            <w:pPr>
              <w:pStyle w:val="ListParagraph"/>
              <w:numPr>
                <w:ilvl w:val="0"/>
                <w:numId w:val="3"/>
              </w:numPr>
            </w:pPr>
            <w:r>
              <w:t xml:space="preserve">Веднъж, </w:t>
            </w:r>
            <w:r w:rsidRPr="00D0072A">
              <w:rPr>
                <w:color w:val="FF0000"/>
                <w:u w:val="single"/>
              </w:rPr>
              <w:t>когато</w:t>
            </w:r>
            <w:r w:rsidRPr="00D0072A">
              <w:rPr>
                <w:u w:val="single"/>
              </w:rPr>
              <w:t xml:space="preserve"> беше отседнал в кралския замък Арберт</w:t>
            </w:r>
            <w:r>
              <w:t xml:space="preserve">, той </w:t>
            </w:r>
            <w:r w:rsidRPr="00D0072A">
              <w:t>покани</w:t>
            </w:r>
            <w:r>
              <w:t xml:space="preserve"> на богат пир многобройните си гости.</w:t>
            </w:r>
          </w:p>
          <w:p w14:paraId="6E175AB0" w14:textId="77777777" w:rsidR="00253A3D" w:rsidRDefault="00D0072A" w:rsidP="00D0072A">
            <w:pPr>
              <w:pStyle w:val="ListParagraph"/>
              <w:numPr>
                <w:ilvl w:val="0"/>
                <w:numId w:val="3"/>
              </w:numPr>
            </w:pPr>
            <w:r w:rsidRPr="00D0072A">
              <w:rPr>
                <w:color w:val="FF0000"/>
                <w:u w:val="single"/>
              </w:rPr>
              <w:t>Без да</w:t>
            </w:r>
            <w:r w:rsidRPr="00D0072A">
              <w:rPr>
                <w:u w:val="single"/>
              </w:rPr>
              <w:t xml:space="preserve"> се бави повече</w:t>
            </w:r>
            <w:r>
              <w:t xml:space="preserve">, той </w:t>
            </w:r>
            <w:r w:rsidRPr="00D0072A">
              <w:t>тръгна</w:t>
            </w:r>
            <w:r>
              <w:t xml:space="preserve"> нататък.</w:t>
            </w:r>
          </w:p>
        </w:tc>
      </w:tr>
    </w:tbl>
    <w:p w14:paraId="21DE1E0E" w14:textId="77777777" w:rsidR="00253A3D" w:rsidRDefault="00D0072A">
      <w:r>
        <w:lastRenderedPageBreak/>
        <w:t>Пунктуационни особености при сложните съставни изречения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632"/>
        <w:gridCol w:w="5038"/>
      </w:tblGrid>
      <w:tr w:rsidR="00D0072A" w14:paraId="5041ADC3" w14:textId="77777777" w:rsidTr="007C29FC">
        <w:tc>
          <w:tcPr>
            <w:tcW w:w="392" w:type="dxa"/>
          </w:tcPr>
          <w:p w14:paraId="6133C3B8" w14:textId="77777777" w:rsidR="00D0072A" w:rsidRDefault="00D0072A">
            <w:r>
              <w:t>1.</w:t>
            </w:r>
          </w:p>
        </w:tc>
        <w:tc>
          <w:tcPr>
            <w:tcW w:w="3685" w:type="dxa"/>
          </w:tcPr>
          <w:p w14:paraId="19E8525F" w14:textId="77777777" w:rsidR="00D0072A" w:rsidRDefault="00D0072A">
            <w:r>
              <w:t>Ако пред въвеждащата подчиненото изречение дума има друга дума или словосъчетание, запетаята се слага пред тях.</w:t>
            </w:r>
          </w:p>
        </w:tc>
        <w:tc>
          <w:tcPr>
            <w:tcW w:w="5135" w:type="dxa"/>
          </w:tcPr>
          <w:p w14:paraId="00ACC8E7" w14:textId="77777777" w:rsidR="00D0072A" w:rsidRDefault="00E6578C">
            <w:r>
              <w:t>В мига</w:t>
            </w:r>
            <w:r w:rsidRPr="00E6578C">
              <w:rPr>
                <w:color w:val="FF0000"/>
              </w:rPr>
              <w:t>, в</w:t>
            </w:r>
            <w:r>
              <w:t xml:space="preserve"> който го подминаваше</w:t>
            </w:r>
            <w:r w:rsidRPr="00E6578C">
              <w:rPr>
                <w:color w:val="FF0000"/>
              </w:rPr>
              <w:t>,</w:t>
            </w:r>
            <w:r>
              <w:t xml:space="preserve"> той въздъхна облекчено.</w:t>
            </w:r>
          </w:p>
          <w:p w14:paraId="7FA3F6D8" w14:textId="77777777" w:rsidR="00E6578C" w:rsidRDefault="00E6578C">
            <w:r>
              <w:t>Лелята</w:t>
            </w:r>
            <w:r w:rsidRPr="00E6578C">
              <w:rPr>
                <w:color w:val="FF0000"/>
              </w:rPr>
              <w:t>, хубавата черна рокля и бялата престилка на която</w:t>
            </w:r>
            <w:r>
              <w:t xml:space="preserve"> блестяха от чистота</w:t>
            </w:r>
            <w:r w:rsidRPr="00E6578C">
              <w:rPr>
                <w:color w:val="FF0000"/>
              </w:rPr>
              <w:t>,</w:t>
            </w:r>
            <w:r>
              <w:t xml:space="preserve"> се усмихна благо.</w:t>
            </w:r>
          </w:p>
        </w:tc>
      </w:tr>
      <w:tr w:rsidR="00D0072A" w14:paraId="1FBA1255" w14:textId="77777777" w:rsidTr="007C29FC">
        <w:tc>
          <w:tcPr>
            <w:tcW w:w="392" w:type="dxa"/>
          </w:tcPr>
          <w:p w14:paraId="02B3E96F" w14:textId="77777777" w:rsidR="00D0072A" w:rsidRDefault="00D0072A">
            <w:r>
              <w:t>2.</w:t>
            </w:r>
          </w:p>
        </w:tc>
        <w:tc>
          <w:tcPr>
            <w:tcW w:w="3685" w:type="dxa"/>
          </w:tcPr>
          <w:p w14:paraId="4B0F07C3" w14:textId="77777777" w:rsidR="00D0072A" w:rsidRDefault="00D0072A">
            <w:r>
              <w:t xml:space="preserve">Ако пред подчиненото изречение има някои от следните думи: </w:t>
            </w:r>
            <w:r w:rsidRPr="00E6578C">
              <w:rPr>
                <w:color w:val="FF0000"/>
              </w:rPr>
              <w:t>да, и, не</w:t>
            </w:r>
            <w:r>
              <w:t xml:space="preserve">, пред изречението </w:t>
            </w:r>
            <w:r w:rsidRPr="00E6578C">
              <w:rPr>
                <w:color w:val="FF0000"/>
              </w:rPr>
              <w:t>няма запетая.</w:t>
            </w:r>
          </w:p>
        </w:tc>
        <w:tc>
          <w:tcPr>
            <w:tcW w:w="5135" w:type="dxa"/>
          </w:tcPr>
          <w:p w14:paraId="1AA9A5C7" w14:textId="77777777" w:rsidR="00D0072A" w:rsidRDefault="00E6578C">
            <w:r>
              <w:t xml:space="preserve">Ще бъда тук </w:t>
            </w:r>
            <w:r w:rsidRPr="00E6578C">
              <w:rPr>
                <w:color w:val="FF0000"/>
              </w:rPr>
              <w:t>и когато</w:t>
            </w:r>
            <w:r>
              <w:t xml:space="preserve"> завали.</w:t>
            </w:r>
          </w:p>
          <w:p w14:paraId="794976EA" w14:textId="77777777" w:rsidR="00E6578C" w:rsidRDefault="00E6578C">
            <w:r>
              <w:t xml:space="preserve">Кажи му </w:t>
            </w:r>
            <w:r w:rsidRPr="00E6578C">
              <w:rPr>
                <w:color w:val="FF0000"/>
              </w:rPr>
              <w:t>да</w:t>
            </w:r>
            <w:r>
              <w:t xml:space="preserve"> дойде.</w:t>
            </w:r>
          </w:p>
          <w:p w14:paraId="1263F4FC" w14:textId="77777777" w:rsidR="00E6578C" w:rsidRDefault="00E6578C">
            <w:r>
              <w:t xml:space="preserve">Ще ти помогна </w:t>
            </w:r>
            <w:r w:rsidRPr="00E6578C">
              <w:rPr>
                <w:color w:val="FF0000"/>
              </w:rPr>
              <w:t>не защото</w:t>
            </w:r>
            <w:r>
              <w:t xml:space="preserve"> съм ти задължен.</w:t>
            </w:r>
          </w:p>
        </w:tc>
      </w:tr>
      <w:tr w:rsidR="00D0072A" w14:paraId="07AB79EB" w14:textId="77777777" w:rsidTr="007C29FC">
        <w:tc>
          <w:tcPr>
            <w:tcW w:w="392" w:type="dxa"/>
          </w:tcPr>
          <w:p w14:paraId="405E15DB" w14:textId="77777777" w:rsidR="00D0072A" w:rsidRDefault="00D0072A">
            <w:r>
              <w:t>3.</w:t>
            </w:r>
          </w:p>
        </w:tc>
        <w:tc>
          <w:tcPr>
            <w:tcW w:w="3685" w:type="dxa"/>
          </w:tcPr>
          <w:p w14:paraId="74793744" w14:textId="77777777" w:rsidR="00D0072A" w:rsidRDefault="00D0072A">
            <w:r>
              <w:t>Ако подчиненото изречение</w:t>
            </w:r>
            <w:r w:rsidR="003F304C">
              <w:t xml:space="preserve"> е въведено с </w:t>
            </w:r>
            <w:r w:rsidR="003F304C" w:rsidRPr="00E6578C">
              <w:rPr>
                <w:color w:val="FF0000"/>
              </w:rPr>
              <w:t>въпросителна дума</w:t>
            </w:r>
            <w:r w:rsidR="003F304C">
              <w:t xml:space="preserve">, пред изречението </w:t>
            </w:r>
            <w:r w:rsidR="003F304C" w:rsidRPr="00E6578C">
              <w:rPr>
                <w:color w:val="FF0000"/>
              </w:rPr>
              <w:t>няма запетая.</w:t>
            </w:r>
          </w:p>
        </w:tc>
        <w:tc>
          <w:tcPr>
            <w:tcW w:w="5135" w:type="dxa"/>
          </w:tcPr>
          <w:p w14:paraId="694A1B32" w14:textId="77777777" w:rsidR="00D0072A" w:rsidRDefault="00E6578C">
            <w:r>
              <w:t xml:space="preserve">Никоя от тях не знаеше </w:t>
            </w:r>
            <w:r w:rsidRPr="00E6578C">
              <w:rPr>
                <w:color w:val="FF0000"/>
              </w:rPr>
              <w:t>как</w:t>
            </w:r>
            <w:r>
              <w:t xml:space="preserve"> се стопанисва кокетна малка къщичка до парка.</w:t>
            </w:r>
          </w:p>
          <w:p w14:paraId="5B0231CB" w14:textId="77777777" w:rsidR="00E6578C" w:rsidRDefault="00E6578C">
            <w:r>
              <w:t xml:space="preserve">Не знаеха </w:t>
            </w:r>
            <w:r w:rsidRPr="00E6578C">
              <w:rPr>
                <w:color w:val="FF0000"/>
              </w:rPr>
              <w:t>дали</w:t>
            </w:r>
            <w:r>
              <w:t xml:space="preserve"> ще пътуват.</w:t>
            </w:r>
          </w:p>
          <w:p w14:paraId="7E3D1069" w14:textId="77777777" w:rsidR="00E6578C" w:rsidRDefault="00E6578C">
            <w:r>
              <w:t xml:space="preserve">Уведоми ме </w:t>
            </w:r>
            <w:r w:rsidRPr="00E6578C">
              <w:rPr>
                <w:color w:val="FF0000"/>
              </w:rPr>
              <w:t>кой</w:t>
            </w:r>
            <w:r>
              <w:t xml:space="preserve"> ще дойде.</w:t>
            </w:r>
          </w:p>
        </w:tc>
      </w:tr>
      <w:tr w:rsidR="00D0072A" w14:paraId="149513BE" w14:textId="77777777" w:rsidTr="007C29FC">
        <w:tc>
          <w:tcPr>
            <w:tcW w:w="392" w:type="dxa"/>
          </w:tcPr>
          <w:p w14:paraId="5870E3E4" w14:textId="77777777" w:rsidR="00D0072A" w:rsidRDefault="00D0072A">
            <w:r>
              <w:t>4.</w:t>
            </w:r>
          </w:p>
        </w:tc>
        <w:tc>
          <w:tcPr>
            <w:tcW w:w="3685" w:type="dxa"/>
          </w:tcPr>
          <w:p w14:paraId="7DE39284" w14:textId="77777777" w:rsidR="00D0072A" w:rsidRDefault="00E6578C">
            <w:r>
              <w:t xml:space="preserve">Ако пред подчиненото изречение има някое от уточняващите наречия: </w:t>
            </w:r>
            <w:r w:rsidRPr="00E6578C">
              <w:rPr>
                <w:color w:val="FF0000"/>
              </w:rPr>
              <w:t>само, едва, дори, даже, чак, поне, много, малко и други</w:t>
            </w:r>
            <w:r>
              <w:t xml:space="preserve">, пред изречението </w:t>
            </w:r>
            <w:r w:rsidRPr="00E6578C">
              <w:rPr>
                <w:color w:val="FF0000"/>
              </w:rPr>
              <w:t>няма запетая</w:t>
            </w:r>
            <w:r>
              <w:t>.</w:t>
            </w:r>
          </w:p>
        </w:tc>
        <w:tc>
          <w:tcPr>
            <w:tcW w:w="5135" w:type="dxa"/>
          </w:tcPr>
          <w:p w14:paraId="1E78D95A" w14:textId="77777777" w:rsidR="00D0072A" w:rsidRDefault="00E6578C">
            <w:r>
              <w:t xml:space="preserve">Пести си силите </w:t>
            </w:r>
            <w:r w:rsidRPr="007C29FC">
              <w:rPr>
                <w:color w:val="FF0000"/>
              </w:rPr>
              <w:t>винаги</w:t>
            </w:r>
            <w:r>
              <w:t xml:space="preserve"> когато можеш.</w:t>
            </w:r>
          </w:p>
          <w:p w14:paraId="1D370DDD" w14:textId="77777777" w:rsidR="00E6578C" w:rsidRDefault="00E6578C">
            <w:r>
              <w:t xml:space="preserve">Не внимава </w:t>
            </w:r>
            <w:r w:rsidRPr="007C29FC">
              <w:rPr>
                <w:color w:val="FF0000"/>
              </w:rPr>
              <w:t>дори</w:t>
            </w:r>
            <w:r>
              <w:t xml:space="preserve"> когато</w:t>
            </w:r>
            <w:r w:rsidR="007C29FC">
              <w:t xml:space="preserve"> е важно.</w:t>
            </w:r>
          </w:p>
          <w:p w14:paraId="641BABA7" w14:textId="77777777" w:rsidR="007C29FC" w:rsidRDefault="007C29FC">
            <w:r>
              <w:t xml:space="preserve">Появи се </w:t>
            </w:r>
            <w:r w:rsidRPr="007C29FC">
              <w:rPr>
                <w:color w:val="FF0000"/>
              </w:rPr>
              <w:t>чак</w:t>
            </w:r>
            <w:r>
              <w:t xml:space="preserve"> след като тръгнаха.</w:t>
            </w:r>
          </w:p>
        </w:tc>
      </w:tr>
      <w:tr w:rsidR="00D0072A" w14:paraId="5F2C48D6" w14:textId="77777777" w:rsidTr="007C29FC">
        <w:tc>
          <w:tcPr>
            <w:tcW w:w="392" w:type="dxa"/>
          </w:tcPr>
          <w:p w14:paraId="36230CFB" w14:textId="77777777" w:rsidR="00D0072A" w:rsidRDefault="00D0072A">
            <w:r>
              <w:t>5.</w:t>
            </w:r>
          </w:p>
        </w:tc>
        <w:tc>
          <w:tcPr>
            <w:tcW w:w="3685" w:type="dxa"/>
          </w:tcPr>
          <w:p w14:paraId="79B5D26C" w14:textId="77777777" w:rsidR="00D0072A" w:rsidRDefault="00E6578C">
            <w:r>
              <w:t xml:space="preserve">Когато </w:t>
            </w:r>
            <w:r w:rsidRPr="00E6578C">
              <w:rPr>
                <w:color w:val="FF0000"/>
              </w:rPr>
              <w:t>като</w:t>
            </w:r>
            <w:r>
              <w:t xml:space="preserve"> и </w:t>
            </w:r>
            <w:r w:rsidRPr="00E6578C">
              <w:rPr>
                <w:color w:val="FF0000"/>
              </w:rPr>
              <w:t>сякаш</w:t>
            </w:r>
            <w:r>
              <w:t xml:space="preserve"> въвеждат подчинено изречение, пред тях </w:t>
            </w:r>
            <w:r w:rsidRPr="00E6578C">
              <w:rPr>
                <w:color w:val="FF0000"/>
              </w:rPr>
              <w:t>се поставя запетая.</w:t>
            </w:r>
          </w:p>
        </w:tc>
        <w:tc>
          <w:tcPr>
            <w:tcW w:w="5135" w:type="dxa"/>
          </w:tcPr>
          <w:p w14:paraId="4F565FE3" w14:textId="77777777" w:rsidR="00D0072A" w:rsidRDefault="007C29FC">
            <w:r>
              <w:t>Стъпваха бавно</w:t>
            </w:r>
            <w:r w:rsidRPr="007C29FC">
              <w:rPr>
                <w:color w:val="FF0000"/>
              </w:rPr>
              <w:t>, като</w:t>
            </w:r>
            <w:r>
              <w:t xml:space="preserve"> внимаваха много.</w:t>
            </w:r>
          </w:p>
          <w:p w14:paraId="3FA95B9C" w14:textId="77777777" w:rsidR="007C29FC" w:rsidRDefault="007C29FC">
            <w:r>
              <w:t>Джамиля гледаше залеза с такъв тих възторг</w:t>
            </w:r>
            <w:r w:rsidRPr="007C29FC">
              <w:rPr>
                <w:color w:val="FF0000"/>
              </w:rPr>
              <w:t>, сякаш</w:t>
            </w:r>
            <w:r>
              <w:t xml:space="preserve"> й се бе явило някакво приказно видение.</w:t>
            </w:r>
          </w:p>
        </w:tc>
      </w:tr>
      <w:tr w:rsidR="00D0072A" w14:paraId="2DC9DD20" w14:textId="77777777" w:rsidTr="007C29FC">
        <w:tc>
          <w:tcPr>
            <w:tcW w:w="392" w:type="dxa"/>
          </w:tcPr>
          <w:p w14:paraId="40F3196D" w14:textId="77777777" w:rsidR="00D0072A" w:rsidRDefault="00D0072A">
            <w:r>
              <w:t>6.</w:t>
            </w:r>
          </w:p>
        </w:tc>
        <w:tc>
          <w:tcPr>
            <w:tcW w:w="3685" w:type="dxa"/>
          </w:tcPr>
          <w:p w14:paraId="492342B7" w14:textId="77777777" w:rsidR="00D0072A" w:rsidRDefault="00E6578C">
            <w:r>
              <w:t xml:space="preserve">Изречението завършва с </w:t>
            </w:r>
            <w:r w:rsidRPr="00E6578C">
              <w:rPr>
                <w:color w:val="FF0000"/>
              </w:rPr>
              <w:t>въпросителен знак</w:t>
            </w:r>
            <w:r>
              <w:t xml:space="preserve">, когато </w:t>
            </w:r>
            <w:r w:rsidRPr="00E6578C">
              <w:rPr>
                <w:color w:val="FF0000"/>
              </w:rPr>
              <w:t>главното изречение е въпросително.</w:t>
            </w:r>
          </w:p>
        </w:tc>
        <w:tc>
          <w:tcPr>
            <w:tcW w:w="5135" w:type="dxa"/>
          </w:tcPr>
          <w:p w14:paraId="68C33155" w14:textId="77777777" w:rsidR="00D0072A" w:rsidRDefault="007C29FC">
            <w:r w:rsidRPr="007C29FC">
              <w:rPr>
                <w:color w:val="FF0000"/>
              </w:rPr>
              <w:t>Кажи ми</w:t>
            </w:r>
            <w:r>
              <w:t xml:space="preserve"> къде отиваш</w:t>
            </w:r>
            <w:r w:rsidRPr="007C29FC">
              <w:rPr>
                <w:color w:val="FF0000"/>
              </w:rPr>
              <w:t>.</w:t>
            </w:r>
          </w:p>
          <w:p w14:paraId="23487554" w14:textId="77777777" w:rsidR="007C29FC" w:rsidRDefault="007C29FC">
            <w:r w:rsidRPr="007C29FC">
              <w:rPr>
                <w:color w:val="FF0000"/>
              </w:rPr>
              <w:t>Каза ли ми</w:t>
            </w:r>
            <w:r>
              <w:t xml:space="preserve"> къде отиваш</w:t>
            </w:r>
            <w:r w:rsidRPr="007C29FC">
              <w:rPr>
                <w:color w:val="FF0000"/>
              </w:rPr>
              <w:t>?</w:t>
            </w:r>
          </w:p>
        </w:tc>
      </w:tr>
      <w:tr w:rsidR="00E6578C" w14:paraId="2D96B436" w14:textId="77777777" w:rsidTr="007C29FC">
        <w:tc>
          <w:tcPr>
            <w:tcW w:w="392" w:type="dxa"/>
          </w:tcPr>
          <w:p w14:paraId="3434E4A6" w14:textId="77777777" w:rsidR="00E6578C" w:rsidRDefault="00E6578C">
            <w:r>
              <w:t>7.</w:t>
            </w:r>
          </w:p>
        </w:tc>
        <w:tc>
          <w:tcPr>
            <w:tcW w:w="3685" w:type="dxa"/>
          </w:tcPr>
          <w:p w14:paraId="6C348DD7" w14:textId="77777777" w:rsidR="00E6578C" w:rsidRDefault="00E6578C">
            <w:r>
              <w:t xml:space="preserve">Когато подчиненото изречение е въведено със сложен подчинителен съюз като: </w:t>
            </w:r>
            <w:r w:rsidRPr="00E6578C">
              <w:rPr>
                <w:color w:val="FF0000"/>
              </w:rPr>
              <w:t>въпреки че, макар че, освен че</w:t>
            </w:r>
            <w:r>
              <w:t xml:space="preserve">, </w:t>
            </w:r>
            <w:r w:rsidRPr="00E6578C">
              <w:rPr>
                <w:color w:val="FF0000"/>
              </w:rPr>
              <w:t>запетаята се поставя пред първата дума от съюза, а не пред че.</w:t>
            </w:r>
          </w:p>
        </w:tc>
        <w:tc>
          <w:tcPr>
            <w:tcW w:w="5135" w:type="dxa"/>
          </w:tcPr>
          <w:p w14:paraId="373273A2" w14:textId="77777777" w:rsidR="00E6578C" w:rsidRDefault="007C29FC">
            <w:r>
              <w:t>Той отново закъсня</w:t>
            </w:r>
            <w:r w:rsidRPr="007C29FC">
              <w:rPr>
                <w:color w:val="FF0000"/>
              </w:rPr>
              <w:t>, въпреки че</w:t>
            </w:r>
            <w:r>
              <w:t xml:space="preserve"> беше станал рано.</w:t>
            </w:r>
          </w:p>
          <w:p w14:paraId="258AD184" w14:textId="77777777" w:rsidR="007C29FC" w:rsidRDefault="007C29FC">
            <w:r>
              <w:t>Иван излезе</w:t>
            </w:r>
            <w:r w:rsidRPr="007C29FC">
              <w:rPr>
                <w:color w:val="FF0000"/>
              </w:rPr>
              <w:t>, макар че</w:t>
            </w:r>
            <w:r>
              <w:t xml:space="preserve"> имаше забрана.</w:t>
            </w:r>
          </w:p>
          <w:p w14:paraId="59946940" w14:textId="77777777" w:rsidR="007C29FC" w:rsidRDefault="007C29FC">
            <w:r>
              <w:t>Тя</w:t>
            </w:r>
            <w:r w:rsidRPr="007C29FC">
              <w:rPr>
                <w:color w:val="FF0000"/>
              </w:rPr>
              <w:t>, освен че</w:t>
            </w:r>
            <w:r>
              <w:t xml:space="preserve"> имаше рана на коляното</w:t>
            </w:r>
            <w:r w:rsidRPr="007C29FC">
              <w:rPr>
                <w:color w:val="FF0000"/>
              </w:rPr>
              <w:t>,</w:t>
            </w:r>
            <w:r>
              <w:t xml:space="preserve"> получи и травма на главата.</w:t>
            </w:r>
          </w:p>
        </w:tc>
      </w:tr>
    </w:tbl>
    <w:p w14:paraId="098C4E0B" w14:textId="77777777" w:rsidR="00BA5D21" w:rsidRDefault="00BA5D21"/>
    <w:p w14:paraId="669AA7FA" w14:textId="77777777" w:rsidR="00D0072A" w:rsidRDefault="007C29FC">
      <w:r>
        <w:t>!!!! Подчиненото изречение се огражда със запетаи – отдясно, отляво или и от двете страни в зависимост от позицията, която заема спрямо главното.</w:t>
      </w:r>
    </w:p>
    <w:p w14:paraId="562B138F" w14:textId="74B886E0" w:rsidR="007C29FC" w:rsidRPr="004F244E" w:rsidRDefault="00FB511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4AD0" wp14:editId="38ECEFCE">
                <wp:simplePos x="0" y="0"/>
                <wp:positionH relativeFrom="column">
                  <wp:posOffset>725170</wp:posOffset>
                </wp:positionH>
                <wp:positionV relativeFrom="paragraph">
                  <wp:posOffset>672465</wp:posOffset>
                </wp:positionV>
                <wp:extent cx="4414520" cy="1433195"/>
                <wp:effectExtent l="167640" t="17145" r="18415" b="1689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1433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2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1E96" w14:textId="77777777" w:rsidR="007C29FC" w:rsidRDefault="007C29FC">
                            <w:r>
                              <w:t>Подчинителни съюзи: че, за да, без да, ако, щом, като, тъй като, въпреки че, макар че, освен че и др.</w:t>
                            </w:r>
                          </w:p>
                          <w:p w14:paraId="28B92162" w14:textId="77777777" w:rsidR="007C29FC" w:rsidRDefault="007C29FC">
                            <w:r>
                              <w:t>Подчинителни връзки: относителни и въпросителни местоимения или местоименни наречия – който, която, което, които, чийто, чиято, колкото, какъвто, каквато, защото, кой, коя, чий, чия, чие, чии, колко, дали, защо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A4A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1pt;margin-top:52.95pt;width:347.6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cKzwIAAE0GAAAOAAAAZHJzL2Uyb0RvYy54bWy0VW1v0zAQ/o7Ef7D8naVpWtiipdNeGCBt&#10;DLHxA1zn0lg4vsx2mpZfz9nuShlfEBr9ENl35+den+vp2abTbA3WKTQVz48mnIGRWCuzqvi3h+s3&#10;x5w5L0wtNBqo+BYcP1u8fnU69iVMsUVdg2UEYlw59hVvve/LLHOyhU64I+zBkLJB2wlPV7vKaitG&#10;Qu90Np1M3mYj2rq3KME5kl4lJV9E/KYB6e+axoFnuuIUm49fG7/L8M0Wp6JcWdG3Su7CEP8QRSeU&#10;Iad7qCvhBRus+gOqU9Kiw8YfSewybBolIeZA2eSTZ9nct6KHmAsVx/X7MrmXg5Wf118sU3XFp5wZ&#10;0VGLHmDj2QVuWBGqM/auJKP7nsz8hsTU5Zip629QfnfM4GUrzArOrcWxBVFTdHl4mR08TTgugCzH&#10;W6zJjRg8RqBNY7tQOioGI3Tq0nbfmRCKJOFsls/mU1JJ0uWzoshP5tGHKJ+e99b5D4AdC4eKW2p9&#10;hBfrG+dDOKJ8MgneHGpVXyut4yWMG1xqy9aCBkVICcZP43M9dBRvkueT8EszQ3KarCSPIsKPUxtg&#10;orffPGjDxooXxwQRYTvlae616ip+fIAa6vfe1HEqvVA6nQlamxAnxIlO+QR3YKCog0JS56zYpa5h&#10;JeT2bqnV4wAX6D12N9D4Xdxq1fqvasWsIoYm02stfMFZrYgY0Szmsgd3fVEz6oQdAss/UjeKCXGP&#10;R3e3ghJRoWoJi+4+zKwol7AG/RDSzot5MG/3p9QimhoNKapoe/F3tvtIYqEPqv6SzXvuRKLxONj/&#10;6fLQRWgAVX1HosCbxCC/WW52pFxivSU6WUw7jXYwHVq0PzgbaZ9V3D0OwgJn+pMhSp7ksxn1wMfL&#10;bP4ukMkeapaHGmEkQYVpYOl46dPSHHqam5Y8pSVg8Jxo3KhIsMD3FNUubtpZkQm7/RqW4uE9Wv36&#10;F1j8BAAA//8DAFBLAwQUAAYACAAAACEAElxAauEAAAALAQAADwAAAGRycy9kb3ducmV2LnhtbEyP&#10;wU7DMAyG70i8Q2QkbizpNqa1azpNkxA7wGEDpB2zxLTRmqRq0q3w9JgT3PzLn35/Lteja9kF+2iD&#10;l5BNBDD0Ohjrawnvb08PS2AxKW9UGzxK+MII6+r2plSFCVe/x8sh1YxKfCyUhCalruA86gadipPQ&#10;oafdZ+idShT7mpteXanctXwqxII7ZT1daFSH2wb1+TA4Cfqcf+R6eNntvu3muEW0z6/aSnl/N25W&#10;wBKO6Q+GX31Sh4qcTmHwJrKWcjafEkqDeMyBEbEU+RzYScJsli2AVyX//0P1AwAA//8DAFBLAQIt&#10;ABQABgAIAAAAIQC2gziS/gAAAOEBAAATAAAAAAAAAAAAAAAAAAAAAABbQ29udGVudF9UeXBlc10u&#10;eG1sUEsBAi0AFAAGAAgAAAAhADj9If/WAAAAlAEAAAsAAAAAAAAAAAAAAAAALwEAAF9yZWxzLy5y&#10;ZWxzUEsBAi0AFAAGAAgAAAAhAPmgJwrPAgAATQYAAA4AAAAAAAAAAAAAAAAALgIAAGRycy9lMm9E&#10;b2MueG1sUEsBAi0AFAAGAAgAAAAhABJcQGrhAAAACwEAAA8AAAAAAAAAAAAAAAAAKQUAAGRycy9k&#10;b3ducmV2LnhtbFBLBQYAAAAABAAEAPMAAAA3BgAAAAA=&#10;" fillcolor="#c0504d [3205]">
                <v:shadow color="#622423 [1605]" opacity=".5" offset="1pt"/>
                <o:extrusion v:ext="view" color="#c0504d [3205]" on="t" viewpoint="-34.72222mm,34.72222mm" viewpointorigin="-.5,.5" skewangle="45" lightposition="-50000" lightposition2="50000"/>
                <v:textbox>
                  <w:txbxContent>
                    <w:p w14:paraId="0E031E96" w14:textId="77777777" w:rsidR="007C29FC" w:rsidRDefault="007C29FC">
                      <w:r>
                        <w:t>Подчинителни съюзи: че, за да, без да, ако, щом, като, тъй като, въпреки че, макар че, освен че и др.</w:t>
                      </w:r>
                    </w:p>
                    <w:p w14:paraId="28B92162" w14:textId="77777777" w:rsidR="007C29FC" w:rsidRDefault="007C29FC">
                      <w:r>
                        <w:t>Подчинителни връзки: относителни и въпросителни местоимения или местоименни наречия – който, която, което, които, чийто, чиято, колкото, какъвто, каквато, защото, кой, коя, чий, чия, чие, чии, колко, дали, защо и др.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4DCB0" wp14:editId="457F782D">
                <wp:simplePos x="0" y="0"/>
                <wp:positionH relativeFrom="column">
                  <wp:posOffset>-73025</wp:posOffset>
                </wp:positionH>
                <wp:positionV relativeFrom="paragraph">
                  <wp:posOffset>259080</wp:posOffset>
                </wp:positionV>
                <wp:extent cx="5894070" cy="2353310"/>
                <wp:effectExtent l="26670" t="22860" r="32385" b="527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23533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B415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5.75pt;margin-top:20.4pt;width:464.1pt;height:18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CIpQIAALAFAAAOAAAAZHJzL2Uyb0RvYy54bWysVMlu2zAQvRfoPxC8N9rsxBYiB0HSFAW6&#10;BHCLnsckZbGlSJWkLCdf3yElu06DHhpUB4HD5c28N8vl1b5VZCesk0ZXNDtLKRGaGS71tqJfv9y9&#10;WVDiPGgOymhR0Qfh6NXq9avLoStFbhqjuLAEQbQrh66ijfddmSSONaIFd2Y6ofGwNrYFj6bdJtzC&#10;gOitSvI0PU8GY3lnDRPO4e7teEhXEb+uBfOf69oJT1RFMTYf/zb+N+GfrC6h3FroGsmmMOAFUbQg&#10;NTo9Qt2CB9Jb+QyqlcwaZ2p/xkybmLqWTEQOyCZL/2CzbqATkQuK47qjTO7/wbJPu3tLJMfcUaKh&#10;xRRd995EzyQP8gydK/HWuru3gaDrPhj2wxFtbhrQW3FtrRkaARyDysL95MmDYDh8SjbDR8MRHRA9&#10;KrWvbRsAUQOyjwl5OCZE7D1huDlfLGfpBeaN4VlezIsiiylLoDw876zz74RpSVigLsbKR6M9qDUK&#10;rVR0BbsPzsfs8Ikj8O+U1K3CXO9AkSyfpwfg6TK6OEBH2kZJfieVikaoTnGjLMHHSIkxoX0RXam+&#10;RZ7jfpaGbywx3MdCHPcPnmKRBxgUDYU99aA0GSpaLBAiwj45PL4b4ZTPnrleIp+Xebam1zx2RUjq&#10;22ntQapxjZEqHUQQsbsmYU3vhV03fCBchjTki2KJnc8ltlqxSM/T5QUloLY4I5i3lFjjv0nfxDIL&#10;Wf8HVQOzv1GDElTXwKjL8WIQ95CxKPUx2midEIm1G8p1LPuN4Q9YuhhsrE8cc2OFPVIy4MioqPvZ&#10;gxWUqPcay3+ZzWZhxkRjNr/I0bCnJ5vTE9AMi7WiHoWJyxs/zqW+s3LboKcxrdqEhqylP/TWGNXU&#10;aDgWIolphIW5c2rHW78H7eoXAAAA//8DAFBLAwQUAAYACAAAACEAVoUaueAAAAAKAQAADwAAAGRy&#10;cy9kb3ducmV2LnhtbEyPwU7DMAyG70i8Q2QkblsaKANK0wkBk3bZgY4hdssa01Y0TtVkXXl7zAmO&#10;tj/9/v58OblOjDiE1pMGNU9AIFXetlRreNuuZncgQjRkTecJNXxjgGVxfpabzPoTveJYxlpwCIXM&#10;aGhi7DMpQ9WgM2HueyS+ffrBmcjjUEs7mBOHu05eJclCOtMSf2hMj08NVl/l0Wl49uPH/v1lXa6v&#10;w77aptNu5zYrrS8vpscHEBGn+AfDrz6rQ8FOB38kG0SnYabUDaMa0oQrMHCvFrcgDrxQKgVZ5PJ/&#10;heIHAAD//wMAUEsBAi0AFAAGAAgAAAAhALaDOJL+AAAA4QEAABMAAAAAAAAAAAAAAAAAAAAAAFtD&#10;b250ZW50X1R5cGVzXS54bWxQSwECLQAUAAYACAAAACEAOP0h/9YAAACUAQAACwAAAAAAAAAAAAAA&#10;AAAvAQAAX3JlbHMvLnJlbHNQSwECLQAUAAYACAAAACEAslugiKUCAACwBQAADgAAAAAAAAAAAAAA&#10;AAAuAgAAZHJzL2Uyb0RvYy54bWxQSwECLQAUAAYACAAAACEAVoUaueAAAAAKAQAADwAAAAAAAAAA&#10;AAAAAAD/BAAAZHJzL2Rvd25yZXYueG1sUEsFBgAAAAAEAAQA8wAAAAwG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sectPr w:rsidR="007C29FC" w:rsidRPr="004F244E" w:rsidSect="0099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F90"/>
    <w:multiLevelType w:val="hybridMultilevel"/>
    <w:tmpl w:val="2DBE5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6D8D"/>
    <w:multiLevelType w:val="hybridMultilevel"/>
    <w:tmpl w:val="2DBE5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B7670"/>
    <w:multiLevelType w:val="hybridMultilevel"/>
    <w:tmpl w:val="AC48B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4E"/>
    <w:rsid w:val="00253A3D"/>
    <w:rsid w:val="003471F0"/>
    <w:rsid w:val="003F304C"/>
    <w:rsid w:val="004F244E"/>
    <w:rsid w:val="005C065B"/>
    <w:rsid w:val="007C29FC"/>
    <w:rsid w:val="0099642F"/>
    <w:rsid w:val="00BA5D21"/>
    <w:rsid w:val="00D0072A"/>
    <w:rsid w:val="00E6578C"/>
    <w:rsid w:val="00EA5C07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FB38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2</cp:revision>
  <dcterms:created xsi:type="dcterms:W3CDTF">2021-10-27T17:08:00Z</dcterms:created>
  <dcterms:modified xsi:type="dcterms:W3CDTF">2021-10-27T17:08:00Z</dcterms:modified>
</cp:coreProperties>
</file>