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DCD3" w14:textId="2BE88CBB" w:rsidR="00A0042C" w:rsidRPr="00477A7C" w:rsidRDefault="00A0042C" w:rsidP="00477A7C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bg-BG"/>
        </w:rPr>
      </w:pPr>
      <w:r w:rsidRPr="00477A7C">
        <w:rPr>
          <w:rFonts w:ascii="Times New Roman" w:hAnsi="Times New Roman" w:cs="Times New Roman"/>
          <w:i/>
          <w:iCs/>
          <w:sz w:val="28"/>
          <w:szCs w:val="28"/>
          <w:u w:val="single"/>
          <w:lang w:val="bg-BG"/>
        </w:rPr>
        <w:t>Защо в трета част на разказа „Една българка“ е въведен образът на Евтимий?</w:t>
      </w:r>
    </w:p>
    <w:p w14:paraId="3DF2FA89" w14:textId="270C9345" w:rsidR="00B23DDD" w:rsidRDefault="00A0042C" w:rsidP="00A004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Разказът „Една българка“ е Вазова литературна творба. Авторът го </w:t>
      </w:r>
      <w:r w:rsidRPr="00DC3C2E">
        <w:rPr>
          <w:rFonts w:ascii="Times New Roman" w:hAnsi="Times New Roman" w:cs="Times New Roman"/>
          <w:sz w:val="24"/>
          <w:szCs w:val="24"/>
          <w:lang w:val="bg-BG"/>
        </w:rPr>
        <w:t>написва</w:t>
      </w:r>
      <w:r w:rsidR="00DC3C2E" w:rsidRP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C3C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след като през 1899г. отива да посети връх Вола. На път за върха Вазов се отбива в едно ханче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>където чува историята за смелата баба Илийца и как тя е помогнала на един от Ботевите четници. Вдъхновен от смелостта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 изявена от една обикновена възрастна жена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 той преплита реалността с измислица в своя разказ. Свидетелство за достоверност е подзаглавието на разказа „Исторически епизод“. В творбата като главен герой със своите специфични качества се откроява именно баба Илийца, която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 загубила надежда за болното си внуче на път за </w:t>
      </w:r>
      <w:proofErr w:type="spellStart"/>
      <w:r w:rsidR="00B23DDD">
        <w:rPr>
          <w:rFonts w:ascii="Times New Roman" w:hAnsi="Times New Roman" w:cs="Times New Roman"/>
          <w:sz w:val="24"/>
          <w:szCs w:val="24"/>
          <w:lang w:val="bg-BG"/>
        </w:rPr>
        <w:t>Челопешкия</w:t>
      </w:r>
      <w:proofErr w:type="spellEnd"/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 манастир „Свето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спение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>огородично“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 среща беззащитния Ботев четник. Въпреки обстановката в околност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23DDD">
        <w:rPr>
          <w:rFonts w:ascii="Times New Roman" w:hAnsi="Times New Roman" w:cs="Times New Roman"/>
          <w:sz w:val="24"/>
          <w:szCs w:val="24"/>
          <w:lang w:val="bg-BG"/>
        </w:rPr>
        <w:t xml:space="preserve"> тя взема благородното решение „…да спаси, ако даде Бог, два живота.“.</w:t>
      </w:r>
    </w:p>
    <w:p w14:paraId="09A5AA14" w14:textId="7D405A38" w:rsidR="00593F18" w:rsidRDefault="00593F18" w:rsidP="00A004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Авторът въвежда образа на калугер Евтимий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като пълен антипод на смелата Илийца.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След експозицията и завръзката в развитието на сюжета е необходим такъв момент, в който да проличат качествата на героинята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. Такъв епизод е срещата на старата </w:t>
      </w:r>
      <w:proofErr w:type="spellStart"/>
      <w:r w:rsidR="00741B0D">
        <w:rPr>
          <w:rFonts w:ascii="Times New Roman" w:hAnsi="Times New Roman" w:cs="Times New Roman"/>
          <w:sz w:val="24"/>
          <w:szCs w:val="24"/>
          <w:lang w:val="bg-BG"/>
        </w:rPr>
        <w:t>челопеченка</w:t>
      </w:r>
      <w:proofErr w:type="spellEnd"/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 с противоположния й образ на отец Евтимий. Така се сблъскват родолюбието и предателството, смелостта и малодушието, милосърдието и коравосърдечността.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Образът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>на свещеника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контрастира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на този на добрата християнка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03AD8">
        <w:rPr>
          <w:rFonts w:ascii="Times New Roman" w:hAnsi="Times New Roman" w:cs="Times New Roman"/>
          <w:sz w:val="24"/>
          <w:szCs w:val="24"/>
          <w:lang w:val="bg-BG"/>
        </w:rPr>
        <w:t>се явява събирателен образ на всички българи, забравили своя християнск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A03AD8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ълг</w:t>
      </w:r>
      <w:r w:rsidR="00A03AD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proofErr w:type="spellStart"/>
      <w:r w:rsidR="00A03AD8">
        <w:rPr>
          <w:rFonts w:ascii="Times New Roman" w:hAnsi="Times New Roman" w:cs="Times New Roman"/>
          <w:sz w:val="24"/>
          <w:szCs w:val="24"/>
          <w:lang w:val="bg-BG"/>
        </w:rPr>
        <w:t>добротворчество</w:t>
      </w:r>
      <w:proofErr w:type="spellEnd"/>
      <w:r w:rsidR="00A03AD8">
        <w:rPr>
          <w:rFonts w:ascii="Times New Roman" w:hAnsi="Times New Roman" w:cs="Times New Roman"/>
          <w:sz w:val="24"/>
          <w:szCs w:val="24"/>
          <w:lang w:val="bg-BG"/>
        </w:rPr>
        <w:t>. Като божии служител той е длъжен да осигури своята помощ</w:t>
      </w:r>
      <w:r w:rsidR="003D670D">
        <w:rPr>
          <w:rFonts w:ascii="Times New Roman" w:hAnsi="Times New Roman" w:cs="Times New Roman"/>
          <w:sz w:val="24"/>
          <w:szCs w:val="24"/>
          <w:lang w:val="bg-BG"/>
        </w:rPr>
        <w:t xml:space="preserve"> на всеки, но страхът му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D670D">
        <w:rPr>
          <w:rFonts w:ascii="Times New Roman" w:hAnsi="Times New Roman" w:cs="Times New Roman"/>
          <w:sz w:val="24"/>
          <w:szCs w:val="24"/>
          <w:lang w:val="bg-BG"/>
        </w:rPr>
        <w:t xml:space="preserve"> потиснал всички негови качества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D670D">
        <w:rPr>
          <w:rFonts w:ascii="Times New Roman" w:hAnsi="Times New Roman" w:cs="Times New Roman"/>
          <w:sz w:val="24"/>
          <w:szCs w:val="24"/>
          <w:lang w:val="bg-BG"/>
        </w:rPr>
        <w:t xml:space="preserve"> го е превърнал в страхлив и егоистичен човек, недостоен за своята длъжност в манастира.</w:t>
      </w:r>
    </w:p>
    <w:p w14:paraId="3BBA382D" w14:textId="78582432" w:rsidR="006A05D8" w:rsidRDefault="003D670D" w:rsidP="00A004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>Когато героинята пристига в манастира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Евтимий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>изплашен до смърт, мислейки си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че са турци или четници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>е смее да отвори вратата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докато не разбира, че е възрастна жена.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>Наистина времето е смутно, но страхът е сковал обитателите на манастира и не им позволява да бъдат опора на християните. Отецът проявява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грубо отношение към бабата, наричайки я луда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това 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показва неговото неуважение.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Лудостта е метафора, с която авторът представя истински смелите и готови на саможертва българи. Евтимий не е такъв. Той е страхлив старец, за когото най-важно е да си спасиш кожата. 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>Той дори се опитва да накара Илийца да изчака до сутринта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 xml:space="preserve"> и първоначално отказва</w:t>
      </w:r>
      <w:r w:rsidR="00C87E97">
        <w:rPr>
          <w:rFonts w:ascii="Times New Roman" w:hAnsi="Times New Roman" w:cs="Times New Roman"/>
          <w:sz w:val="24"/>
          <w:szCs w:val="24"/>
          <w:lang w:val="bg-BG"/>
        </w:rPr>
        <w:t xml:space="preserve"> да пее на болното внуче. </w:t>
      </w:r>
      <w:r w:rsidR="006A05D8">
        <w:rPr>
          <w:rFonts w:ascii="Times New Roman" w:hAnsi="Times New Roman" w:cs="Times New Roman"/>
          <w:sz w:val="24"/>
          <w:szCs w:val="24"/>
          <w:lang w:val="bg-BG"/>
        </w:rPr>
        <w:t xml:space="preserve">Въпреки това героинята успява да го убеди да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>прочете</w:t>
      </w:r>
      <w:r w:rsidR="006A05D8">
        <w:rPr>
          <w:rFonts w:ascii="Times New Roman" w:hAnsi="Times New Roman" w:cs="Times New Roman"/>
          <w:sz w:val="24"/>
          <w:szCs w:val="24"/>
          <w:lang w:val="bg-BG"/>
        </w:rPr>
        <w:t xml:space="preserve"> една молитва, но молитвата е принизена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 неискрена,</w:t>
      </w:r>
      <w:r w:rsidR="006A05D8">
        <w:rPr>
          <w:rFonts w:ascii="Times New Roman" w:hAnsi="Times New Roman" w:cs="Times New Roman"/>
          <w:sz w:val="24"/>
          <w:szCs w:val="24"/>
          <w:lang w:val="bg-BG"/>
        </w:rPr>
        <w:t xml:space="preserve"> тъй като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Евтимий</w:t>
      </w:r>
      <w:r w:rsidR="006A05D8">
        <w:rPr>
          <w:rFonts w:ascii="Times New Roman" w:hAnsi="Times New Roman" w:cs="Times New Roman"/>
          <w:sz w:val="24"/>
          <w:szCs w:val="24"/>
          <w:lang w:val="bg-BG"/>
        </w:rPr>
        <w:t xml:space="preserve"> при изпълнението й е с расо, но гологлав, обут на босо, а поведението му изразява безразличие към чужд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="006A05D8">
        <w:rPr>
          <w:rFonts w:ascii="Times New Roman" w:hAnsi="Times New Roman" w:cs="Times New Roman"/>
          <w:sz w:val="24"/>
          <w:szCs w:val="24"/>
          <w:lang w:val="bg-BG"/>
        </w:rPr>
        <w:t xml:space="preserve"> трагеди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6A05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5979D3F" w14:textId="008D727C" w:rsidR="003D670D" w:rsidRDefault="006A05D8" w:rsidP="00A004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Характерът на Евтимий се очертава най-ясно при реакцията му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когато баба Илийца се опитва да му сподели за четника, но калугерът машинално отказва да чуе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 защото е малодушен и иска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спаси себе си. След като Илийца опитва да провокира малко човечност у монаха, като заявява, че ще си тръгне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Евтимий решава да я пусне да си върви и категорично заявява, че няма да я 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приюти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обратно. </w:t>
      </w:r>
      <w:r w:rsidR="00A56001">
        <w:rPr>
          <w:rFonts w:ascii="Times New Roman" w:hAnsi="Times New Roman" w:cs="Times New Roman"/>
          <w:sz w:val="24"/>
          <w:szCs w:val="24"/>
          <w:lang w:val="bg-BG"/>
        </w:rPr>
        <w:t>След като героинята излиза</w:t>
      </w:r>
      <w:r w:rsidR="00DC3C2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56001">
        <w:rPr>
          <w:rFonts w:ascii="Times New Roman" w:hAnsi="Times New Roman" w:cs="Times New Roman"/>
          <w:sz w:val="24"/>
          <w:szCs w:val="24"/>
          <w:lang w:val="bg-BG"/>
        </w:rPr>
        <w:t xml:space="preserve"> калугерът хлопва и заключва вратата.</w:t>
      </w:r>
    </w:p>
    <w:p w14:paraId="6F46276F" w14:textId="3C5980BF" w:rsidR="00A56001" w:rsidRDefault="00A56001" w:rsidP="00A0042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Всички негови действия само подчертават и засилват контрастните качества на баба Илийца. Освен по неговите действия, може да се съди за образа му по 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детайлите от </w:t>
      </w:r>
      <w:r>
        <w:rPr>
          <w:rFonts w:ascii="Times New Roman" w:hAnsi="Times New Roman" w:cs="Times New Roman"/>
          <w:sz w:val="24"/>
          <w:szCs w:val="24"/>
          <w:lang w:val="bg-BG"/>
        </w:rPr>
        <w:t>пейзажа, вмъкнат от автора в началото на трети епизод. „Спеше манастирът, глух и пустинен…“, този цитат може да бъде тълкуван не само като признак за отсъствието на игумена, но и за липсата на човечност и добросърдечност в хората, които са там.</w:t>
      </w:r>
      <w:r w:rsidR="00741B0D">
        <w:rPr>
          <w:rFonts w:ascii="Times New Roman" w:hAnsi="Times New Roman" w:cs="Times New Roman"/>
          <w:sz w:val="24"/>
          <w:szCs w:val="24"/>
          <w:lang w:val="bg-BG"/>
        </w:rPr>
        <w:t xml:space="preserve"> Пуста е душата на свещеника, тя не е отворена за чуждата болка и нужда, а е скована от страх за собствения си живот. Истински християн</w:t>
      </w:r>
      <w:r w:rsidR="00D72DDE">
        <w:rPr>
          <w:rFonts w:ascii="Times New Roman" w:hAnsi="Times New Roman" w:cs="Times New Roman"/>
          <w:sz w:val="24"/>
          <w:szCs w:val="24"/>
          <w:lang w:val="bg-BG"/>
        </w:rPr>
        <w:t>ин в тази среща е Илийца, защото е готова на милост, иска да помогне на непознат, тъй като вижда в него самоотвержен младеж, борещ се за всеобщо благо, а не калугерът, за когото вяра, добро и християнска щедрост са само празни думи, лишени от смисъл.</w:t>
      </w:r>
    </w:p>
    <w:p w14:paraId="50AD060A" w14:textId="11CE950F" w:rsidR="00D72DDE" w:rsidRPr="00A0042C" w:rsidRDefault="00D72DDE" w:rsidP="00D72DD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Чрез контраста между двамата герои в трети епизод авторът постига по-лесно внушението, че във време на робство истинските герои са обикновените хора.</w:t>
      </w:r>
    </w:p>
    <w:sectPr w:rsidR="00D72DDE" w:rsidRPr="00A00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40"/>
    <w:rsid w:val="0030571F"/>
    <w:rsid w:val="003D670D"/>
    <w:rsid w:val="00477A7C"/>
    <w:rsid w:val="004A5212"/>
    <w:rsid w:val="00593F18"/>
    <w:rsid w:val="00693040"/>
    <w:rsid w:val="006A05D8"/>
    <w:rsid w:val="00741B0D"/>
    <w:rsid w:val="00A0042C"/>
    <w:rsid w:val="00A03AD8"/>
    <w:rsid w:val="00A56001"/>
    <w:rsid w:val="00B23DDD"/>
    <w:rsid w:val="00C87E97"/>
    <w:rsid w:val="00D72DDE"/>
    <w:rsid w:val="00D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A9F"/>
  <w15:chartTrackingRefBased/>
  <w15:docId w15:val="{4D59C951-E95C-4428-A3AF-1CA0B27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0AC2F-0DB0-4C7D-81BA-8123D089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Сланчев</dc:creator>
  <cp:keywords/>
  <dc:description/>
  <cp:lastModifiedBy>Заприна Г. Глушкова</cp:lastModifiedBy>
  <cp:revision>2</cp:revision>
  <dcterms:created xsi:type="dcterms:W3CDTF">2021-10-27T14:03:00Z</dcterms:created>
  <dcterms:modified xsi:type="dcterms:W3CDTF">2021-10-27T14:03:00Z</dcterms:modified>
</cp:coreProperties>
</file>