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FBFC4" w14:textId="77777777" w:rsidR="005B760D" w:rsidRPr="005153F5" w:rsidRDefault="005B760D" w:rsidP="005B76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F5">
        <w:rPr>
          <w:rFonts w:ascii="Times New Roman" w:hAnsi="Times New Roman" w:cs="Times New Roman"/>
          <w:b/>
          <w:sz w:val="24"/>
          <w:szCs w:val="24"/>
        </w:rPr>
        <w:t>І</w:t>
      </w:r>
      <w:r w:rsidRPr="005153F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5153F5">
        <w:rPr>
          <w:rFonts w:ascii="Times New Roman" w:hAnsi="Times New Roman" w:cs="Times New Roman"/>
          <w:b/>
          <w:sz w:val="24"/>
          <w:szCs w:val="24"/>
        </w:rPr>
        <w:t xml:space="preserve"> урок  - Втора песен на „Илиада” – бунтът на </w:t>
      </w:r>
      <w:proofErr w:type="spellStart"/>
      <w:r w:rsidRPr="005153F5">
        <w:rPr>
          <w:rFonts w:ascii="Times New Roman" w:hAnsi="Times New Roman" w:cs="Times New Roman"/>
          <w:b/>
          <w:sz w:val="24"/>
          <w:szCs w:val="24"/>
        </w:rPr>
        <w:t>Терсит</w:t>
      </w:r>
      <w:proofErr w:type="spellEnd"/>
    </w:p>
    <w:p w14:paraId="72ECAC99" w14:textId="77777777" w:rsidR="005B760D" w:rsidRPr="005153F5" w:rsidRDefault="005B760D" w:rsidP="005B760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153F5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14:paraId="7CA66715" w14:textId="77777777" w:rsidR="005B760D" w:rsidRPr="005153F5" w:rsidRDefault="005B760D" w:rsidP="005B76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53F5">
        <w:rPr>
          <w:rFonts w:ascii="Times New Roman" w:hAnsi="Times New Roman" w:cs="Times New Roman"/>
          <w:sz w:val="24"/>
          <w:szCs w:val="24"/>
        </w:rPr>
        <w:t>Учениците да се запознаят със съдържанието на Втора песен на поемата.</w:t>
      </w:r>
    </w:p>
    <w:p w14:paraId="16CD9A6D" w14:textId="77777777" w:rsidR="005B760D" w:rsidRPr="005153F5" w:rsidRDefault="005B760D" w:rsidP="005B76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53F5">
        <w:rPr>
          <w:rFonts w:ascii="Times New Roman" w:hAnsi="Times New Roman" w:cs="Times New Roman"/>
          <w:sz w:val="24"/>
          <w:szCs w:val="24"/>
        </w:rPr>
        <w:t xml:space="preserve">Да се изгради представа за герой антипод като </w:t>
      </w:r>
      <w:proofErr w:type="spellStart"/>
      <w:r w:rsidRPr="005153F5">
        <w:rPr>
          <w:rFonts w:ascii="Times New Roman" w:hAnsi="Times New Roman" w:cs="Times New Roman"/>
          <w:sz w:val="24"/>
          <w:szCs w:val="24"/>
        </w:rPr>
        <w:t>Терсит</w:t>
      </w:r>
      <w:proofErr w:type="spellEnd"/>
      <w:r w:rsidRPr="005153F5">
        <w:rPr>
          <w:rFonts w:ascii="Times New Roman" w:hAnsi="Times New Roman" w:cs="Times New Roman"/>
          <w:sz w:val="24"/>
          <w:szCs w:val="24"/>
        </w:rPr>
        <w:t>.</w:t>
      </w:r>
    </w:p>
    <w:p w14:paraId="68A9FC92" w14:textId="77777777" w:rsidR="005B760D" w:rsidRPr="005153F5" w:rsidRDefault="005B760D" w:rsidP="005B76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53F5">
        <w:rPr>
          <w:rFonts w:ascii="Times New Roman" w:hAnsi="Times New Roman" w:cs="Times New Roman"/>
          <w:sz w:val="24"/>
          <w:szCs w:val="24"/>
        </w:rPr>
        <w:t>Да се изгради адекватно отношение към света на елинския човек и неговото отношение към геройската етика.</w:t>
      </w:r>
    </w:p>
    <w:p w14:paraId="5C4B56FC" w14:textId="77777777" w:rsidR="005B760D" w:rsidRPr="005153F5" w:rsidRDefault="005B760D" w:rsidP="005B76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53F5">
        <w:rPr>
          <w:rFonts w:ascii="Times New Roman" w:hAnsi="Times New Roman" w:cs="Times New Roman"/>
          <w:sz w:val="24"/>
          <w:szCs w:val="24"/>
        </w:rPr>
        <w:t>Да се развият умения за анализ и интерпретация.</w:t>
      </w:r>
    </w:p>
    <w:p w14:paraId="5154FB9B" w14:textId="77777777" w:rsidR="005B760D" w:rsidRPr="005153F5" w:rsidRDefault="005B760D" w:rsidP="005B760D">
      <w:pPr>
        <w:rPr>
          <w:rFonts w:ascii="Times New Roman" w:hAnsi="Times New Roman" w:cs="Times New Roman"/>
          <w:sz w:val="24"/>
          <w:szCs w:val="24"/>
        </w:rPr>
      </w:pPr>
      <w:r w:rsidRPr="005153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53F5">
        <w:rPr>
          <w:rFonts w:ascii="Times New Roman" w:hAnsi="Times New Roman" w:cs="Times New Roman"/>
          <w:b/>
          <w:sz w:val="24"/>
          <w:szCs w:val="24"/>
        </w:rPr>
        <w:tab/>
        <w:t xml:space="preserve">Задачи: </w:t>
      </w:r>
    </w:p>
    <w:p w14:paraId="44453F07" w14:textId="77777777" w:rsidR="005B760D" w:rsidRPr="005153F5" w:rsidRDefault="005B760D" w:rsidP="005B76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53F5">
        <w:rPr>
          <w:rFonts w:ascii="Times New Roman" w:hAnsi="Times New Roman" w:cs="Times New Roman"/>
          <w:sz w:val="24"/>
          <w:szCs w:val="24"/>
        </w:rPr>
        <w:t xml:space="preserve">Да се проведе литературна дискусия върху частта, разкриваща бунта на </w:t>
      </w:r>
      <w:proofErr w:type="spellStart"/>
      <w:r w:rsidRPr="005153F5">
        <w:rPr>
          <w:rFonts w:ascii="Times New Roman" w:hAnsi="Times New Roman" w:cs="Times New Roman"/>
          <w:sz w:val="24"/>
          <w:szCs w:val="24"/>
        </w:rPr>
        <w:t>Терсит</w:t>
      </w:r>
      <w:proofErr w:type="spellEnd"/>
      <w:r w:rsidRPr="005153F5">
        <w:rPr>
          <w:rFonts w:ascii="Times New Roman" w:hAnsi="Times New Roman" w:cs="Times New Roman"/>
          <w:sz w:val="24"/>
          <w:szCs w:val="24"/>
        </w:rPr>
        <w:t>.</w:t>
      </w:r>
    </w:p>
    <w:p w14:paraId="2F8FC197" w14:textId="77777777" w:rsidR="005B760D" w:rsidRPr="005153F5" w:rsidRDefault="005B760D" w:rsidP="005B76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53F5">
        <w:rPr>
          <w:rFonts w:ascii="Times New Roman" w:hAnsi="Times New Roman" w:cs="Times New Roman"/>
          <w:sz w:val="24"/>
          <w:szCs w:val="24"/>
        </w:rPr>
        <w:t xml:space="preserve">Да се направи съпоставка между образите на Ахил и </w:t>
      </w:r>
      <w:proofErr w:type="spellStart"/>
      <w:r w:rsidRPr="005153F5">
        <w:rPr>
          <w:rFonts w:ascii="Times New Roman" w:hAnsi="Times New Roman" w:cs="Times New Roman"/>
          <w:sz w:val="24"/>
          <w:szCs w:val="24"/>
        </w:rPr>
        <w:t>Терсит</w:t>
      </w:r>
      <w:proofErr w:type="spellEnd"/>
      <w:r w:rsidRPr="005153F5">
        <w:rPr>
          <w:rFonts w:ascii="Times New Roman" w:hAnsi="Times New Roman" w:cs="Times New Roman"/>
          <w:sz w:val="24"/>
          <w:szCs w:val="24"/>
        </w:rPr>
        <w:t>, активизирайки вече натрупаните знания за епически герой от предходните уроци.</w:t>
      </w:r>
    </w:p>
    <w:p w14:paraId="390293B9" w14:textId="77777777" w:rsidR="005B760D" w:rsidRPr="005153F5" w:rsidRDefault="005B760D" w:rsidP="005B76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53F5">
        <w:rPr>
          <w:rFonts w:ascii="Times New Roman" w:hAnsi="Times New Roman" w:cs="Times New Roman"/>
          <w:sz w:val="24"/>
          <w:szCs w:val="24"/>
        </w:rPr>
        <w:t xml:space="preserve">Да се обогати представата на учениците за качествата на </w:t>
      </w:r>
      <w:proofErr w:type="spellStart"/>
      <w:r w:rsidRPr="005153F5">
        <w:rPr>
          <w:rFonts w:ascii="Times New Roman" w:hAnsi="Times New Roman" w:cs="Times New Roman"/>
          <w:sz w:val="24"/>
          <w:szCs w:val="24"/>
        </w:rPr>
        <w:t>хероса</w:t>
      </w:r>
      <w:proofErr w:type="spellEnd"/>
      <w:r w:rsidRPr="005153F5">
        <w:rPr>
          <w:rFonts w:ascii="Times New Roman" w:hAnsi="Times New Roman" w:cs="Times New Roman"/>
          <w:sz w:val="24"/>
          <w:szCs w:val="24"/>
        </w:rPr>
        <w:t>.</w:t>
      </w:r>
    </w:p>
    <w:p w14:paraId="32EA0031" w14:textId="77777777" w:rsidR="005B760D" w:rsidRPr="005153F5" w:rsidRDefault="005B760D" w:rsidP="005B760D">
      <w:pPr>
        <w:ind w:firstLine="180"/>
        <w:rPr>
          <w:rFonts w:ascii="Times New Roman" w:hAnsi="Times New Roman" w:cs="Times New Roman"/>
          <w:sz w:val="24"/>
          <w:szCs w:val="24"/>
        </w:rPr>
      </w:pPr>
      <w:r w:rsidRPr="005153F5">
        <w:rPr>
          <w:rFonts w:ascii="Times New Roman" w:hAnsi="Times New Roman" w:cs="Times New Roman"/>
          <w:sz w:val="24"/>
          <w:szCs w:val="24"/>
        </w:rPr>
        <w:t>Урокът може да протече като дискусия.</w:t>
      </w:r>
    </w:p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4316"/>
        <w:gridCol w:w="5466"/>
      </w:tblGrid>
      <w:tr w:rsidR="005B760D" w:rsidRPr="005153F5" w14:paraId="0482B072" w14:textId="77777777" w:rsidTr="00D347D6">
        <w:tc>
          <w:tcPr>
            <w:tcW w:w="4316" w:type="dxa"/>
          </w:tcPr>
          <w:p w14:paraId="5616256D" w14:textId="77777777" w:rsidR="005B760D" w:rsidRPr="005153F5" w:rsidRDefault="005B760D" w:rsidP="008D56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b/>
                <w:sz w:val="24"/>
                <w:szCs w:val="24"/>
              </w:rPr>
              <w:t>Дейност на учителя</w:t>
            </w:r>
          </w:p>
          <w:p w14:paraId="2AA6A755" w14:textId="77777777" w:rsidR="005B760D" w:rsidRPr="005153F5" w:rsidRDefault="005B760D" w:rsidP="008D56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b/>
                <w:sz w:val="24"/>
                <w:szCs w:val="24"/>
              </w:rPr>
              <w:t>(въпроси)</w:t>
            </w:r>
          </w:p>
        </w:tc>
        <w:tc>
          <w:tcPr>
            <w:tcW w:w="5466" w:type="dxa"/>
          </w:tcPr>
          <w:p w14:paraId="566E2E76" w14:textId="77777777" w:rsidR="005B760D" w:rsidRPr="005153F5" w:rsidRDefault="005B760D" w:rsidP="008D56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b/>
                <w:sz w:val="24"/>
                <w:szCs w:val="24"/>
              </w:rPr>
              <w:t>Дейност на учениците</w:t>
            </w:r>
          </w:p>
          <w:p w14:paraId="5BF942C0" w14:textId="77777777" w:rsidR="005B760D" w:rsidRPr="005153F5" w:rsidRDefault="005B760D" w:rsidP="008D56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b/>
                <w:sz w:val="24"/>
                <w:szCs w:val="24"/>
              </w:rPr>
              <w:t>(предполагаеми отговори)</w:t>
            </w:r>
          </w:p>
        </w:tc>
      </w:tr>
      <w:tr w:rsidR="005B760D" w:rsidRPr="005153F5" w14:paraId="0E18C166" w14:textId="77777777" w:rsidTr="00D347D6">
        <w:tc>
          <w:tcPr>
            <w:tcW w:w="4316" w:type="dxa"/>
          </w:tcPr>
          <w:p w14:paraId="24B7C016" w14:textId="77777777" w:rsidR="005B760D" w:rsidRPr="005153F5" w:rsidRDefault="005B760D" w:rsidP="008D56D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 xml:space="preserve"> Каква роля играе обществено-историческият момент за изявата на героя </w:t>
            </w:r>
            <w:proofErr w:type="spellStart"/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Терсит</w:t>
            </w:r>
            <w:proofErr w:type="spellEnd"/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466" w:type="dxa"/>
          </w:tcPr>
          <w:p w14:paraId="3850C816" w14:textId="77777777" w:rsidR="005B760D" w:rsidRPr="005153F5" w:rsidRDefault="005B760D" w:rsidP="008D56D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Терсит</w:t>
            </w:r>
            <w:proofErr w:type="spellEnd"/>
            <w:r w:rsidRPr="005153F5">
              <w:rPr>
                <w:rFonts w:ascii="Times New Roman" w:hAnsi="Times New Roman" w:cs="Times New Roman"/>
                <w:sz w:val="24"/>
                <w:szCs w:val="24"/>
              </w:rPr>
              <w:t xml:space="preserve"> протестира, когато е прекъснат неговият устрем към родината, протестът му говори за късен етап в обществото на елините и за разпадащи се порядки; </w:t>
            </w:r>
            <w:proofErr w:type="spellStart"/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Терсит</w:t>
            </w:r>
            <w:proofErr w:type="spellEnd"/>
            <w:r w:rsidRPr="005153F5">
              <w:rPr>
                <w:rFonts w:ascii="Times New Roman" w:hAnsi="Times New Roman" w:cs="Times New Roman"/>
                <w:sz w:val="24"/>
                <w:szCs w:val="24"/>
              </w:rPr>
              <w:t xml:space="preserve"> се противопоставя на Агамемнон, когато е обявен недействителният край на войната.</w:t>
            </w:r>
          </w:p>
        </w:tc>
      </w:tr>
      <w:tr w:rsidR="005B760D" w:rsidRPr="005153F5" w14:paraId="7C8AA719" w14:textId="77777777" w:rsidTr="00D347D6">
        <w:tc>
          <w:tcPr>
            <w:tcW w:w="4316" w:type="dxa"/>
          </w:tcPr>
          <w:p w14:paraId="66C00B84" w14:textId="77777777" w:rsidR="005B760D" w:rsidRPr="005153F5" w:rsidRDefault="005B760D" w:rsidP="008D56D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Какво е мястото му в социалната йерархия?</w:t>
            </w:r>
          </w:p>
        </w:tc>
        <w:tc>
          <w:tcPr>
            <w:tcW w:w="5466" w:type="dxa"/>
          </w:tcPr>
          <w:p w14:paraId="7086C042" w14:textId="77777777" w:rsidR="005B760D" w:rsidRPr="005153F5" w:rsidRDefault="005B760D" w:rsidP="008D56D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Не е митологичен герой, обикновен воин е, той е един от многото завоеватели пред стените на Троя, ходът на войната обаче не зависи от него.</w:t>
            </w:r>
          </w:p>
        </w:tc>
      </w:tr>
      <w:tr w:rsidR="005B760D" w:rsidRPr="005153F5" w14:paraId="6C404C22" w14:textId="77777777" w:rsidTr="00D347D6">
        <w:tc>
          <w:tcPr>
            <w:tcW w:w="4316" w:type="dxa"/>
          </w:tcPr>
          <w:p w14:paraId="6E39657D" w14:textId="77777777" w:rsidR="005B760D" w:rsidRPr="005153F5" w:rsidRDefault="005B760D" w:rsidP="008D56D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 xml:space="preserve">Какво е отношението на </w:t>
            </w:r>
            <w:proofErr w:type="spellStart"/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Терсит</w:t>
            </w:r>
            <w:proofErr w:type="spellEnd"/>
            <w:r w:rsidRPr="005153F5">
              <w:rPr>
                <w:rFonts w:ascii="Times New Roman" w:hAnsi="Times New Roman" w:cs="Times New Roman"/>
                <w:sz w:val="24"/>
                <w:szCs w:val="24"/>
              </w:rPr>
              <w:t xml:space="preserve"> към войната и последствията от нея за обикновените воини?</w:t>
            </w:r>
          </w:p>
        </w:tc>
        <w:tc>
          <w:tcPr>
            <w:tcW w:w="5466" w:type="dxa"/>
          </w:tcPr>
          <w:p w14:paraId="2AF74C8B" w14:textId="77777777" w:rsidR="005B760D" w:rsidRPr="005153F5" w:rsidRDefault="005B760D" w:rsidP="008D56D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Терсит</w:t>
            </w:r>
            <w:proofErr w:type="spellEnd"/>
            <w:r w:rsidRPr="005153F5">
              <w:rPr>
                <w:rFonts w:ascii="Times New Roman" w:hAnsi="Times New Roman" w:cs="Times New Roman"/>
                <w:sz w:val="24"/>
                <w:szCs w:val="24"/>
              </w:rPr>
              <w:t xml:space="preserve"> воюва заради печалба и по задължение, уморен е от дългото воюване и мечтае за завръщане у дома.</w:t>
            </w:r>
          </w:p>
        </w:tc>
      </w:tr>
      <w:tr w:rsidR="005B760D" w:rsidRPr="005153F5" w14:paraId="499123F6" w14:textId="77777777" w:rsidTr="00D347D6">
        <w:tc>
          <w:tcPr>
            <w:tcW w:w="4316" w:type="dxa"/>
          </w:tcPr>
          <w:p w14:paraId="79B593CF" w14:textId="77777777" w:rsidR="005B760D" w:rsidRPr="005153F5" w:rsidRDefault="005B760D" w:rsidP="008D56D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Какво е разбирането на героя за противоречията между властимащите и техните подчинени?</w:t>
            </w:r>
          </w:p>
        </w:tc>
        <w:tc>
          <w:tcPr>
            <w:tcW w:w="5466" w:type="dxa"/>
          </w:tcPr>
          <w:p w14:paraId="45F455EC" w14:textId="77777777" w:rsidR="005B760D" w:rsidRPr="005153F5" w:rsidRDefault="005B760D" w:rsidP="008D56D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Терсит</w:t>
            </w:r>
            <w:proofErr w:type="spellEnd"/>
            <w:r w:rsidRPr="005153F5">
              <w:rPr>
                <w:rFonts w:ascii="Times New Roman" w:hAnsi="Times New Roman" w:cs="Times New Roman"/>
                <w:sz w:val="24"/>
                <w:szCs w:val="24"/>
              </w:rPr>
              <w:t xml:space="preserve"> вечно мърмори и недоволства срещу царете, смята, че Агамемнон е несправедлив и че от това страдат обикновените воини, посочва, че плячката винаги остава за властимащите, плененото злато не стига до обикновените воини. Говори със злост за царете.</w:t>
            </w:r>
          </w:p>
        </w:tc>
      </w:tr>
      <w:tr w:rsidR="005B760D" w:rsidRPr="005153F5" w14:paraId="3BAE2D4B" w14:textId="77777777" w:rsidTr="00D347D6">
        <w:tc>
          <w:tcPr>
            <w:tcW w:w="4316" w:type="dxa"/>
          </w:tcPr>
          <w:p w14:paraId="601D7D6A" w14:textId="77777777" w:rsidR="005B760D" w:rsidRPr="005153F5" w:rsidRDefault="005B760D" w:rsidP="008D56D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В какво се изразява социалната мотивация на бунта?</w:t>
            </w:r>
          </w:p>
        </w:tc>
        <w:tc>
          <w:tcPr>
            <w:tcW w:w="5466" w:type="dxa"/>
          </w:tcPr>
          <w:p w14:paraId="66613EAC" w14:textId="77777777" w:rsidR="005B760D" w:rsidRPr="005153F5" w:rsidRDefault="005B760D" w:rsidP="008D56D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 xml:space="preserve">Позовава се на социалните различия между управници и подчинени. Гневът му е справедлив, бунтарско поведение, защото от съвременна гледна точка той защитава правото на </w:t>
            </w:r>
            <w:proofErr w:type="spellStart"/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нисшестоящите</w:t>
            </w:r>
            <w:proofErr w:type="spellEnd"/>
            <w:r w:rsidRPr="005153F5">
              <w:rPr>
                <w:rFonts w:ascii="Times New Roman" w:hAnsi="Times New Roman" w:cs="Times New Roman"/>
                <w:sz w:val="24"/>
                <w:szCs w:val="24"/>
              </w:rPr>
              <w:t xml:space="preserve"> да получат своя дял от войната.</w:t>
            </w:r>
          </w:p>
        </w:tc>
      </w:tr>
      <w:tr w:rsidR="005B760D" w:rsidRPr="005153F5" w14:paraId="3BA6F614" w14:textId="77777777" w:rsidTr="00D347D6">
        <w:tc>
          <w:tcPr>
            <w:tcW w:w="4316" w:type="dxa"/>
          </w:tcPr>
          <w:p w14:paraId="240C63CD" w14:textId="77777777" w:rsidR="005B760D" w:rsidRPr="005153F5" w:rsidRDefault="005B760D" w:rsidP="008D56D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 xml:space="preserve">В какво се състои обвинението на </w:t>
            </w:r>
            <w:proofErr w:type="spellStart"/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Терсит</w:t>
            </w:r>
            <w:proofErr w:type="spellEnd"/>
            <w:r w:rsidRPr="005153F5">
              <w:rPr>
                <w:rFonts w:ascii="Times New Roman" w:hAnsi="Times New Roman" w:cs="Times New Roman"/>
                <w:sz w:val="24"/>
                <w:szCs w:val="24"/>
              </w:rPr>
              <w:t xml:space="preserve"> към Агамемнон?</w:t>
            </w:r>
          </w:p>
        </w:tc>
        <w:tc>
          <w:tcPr>
            <w:tcW w:w="5466" w:type="dxa"/>
          </w:tcPr>
          <w:p w14:paraId="0A5D62E1" w14:textId="77777777" w:rsidR="005B760D" w:rsidRPr="005153F5" w:rsidRDefault="005B760D" w:rsidP="008D56D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Обвинява Агамемнон в коравосърдечност, алчност, недалновидност.</w:t>
            </w:r>
          </w:p>
        </w:tc>
      </w:tr>
      <w:tr w:rsidR="005B760D" w:rsidRPr="005153F5" w14:paraId="42A104B7" w14:textId="77777777" w:rsidTr="00D347D6">
        <w:tc>
          <w:tcPr>
            <w:tcW w:w="4316" w:type="dxa"/>
          </w:tcPr>
          <w:p w14:paraId="0F3B3AC8" w14:textId="77777777" w:rsidR="005B760D" w:rsidRPr="005153F5" w:rsidRDefault="005B760D" w:rsidP="008D56D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 оценяват другите поведението на </w:t>
            </w:r>
            <w:proofErr w:type="spellStart"/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Терсит</w:t>
            </w:r>
            <w:proofErr w:type="spellEnd"/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466" w:type="dxa"/>
          </w:tcPr>
          <w:p w14:paraId="6E4AB224" w14:textId="77777777" w:rsidR="005B760D" w:rsidRPr="005153F5" w:rsidRDefault="005B760D" w:rsidP="008D56D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Приемат го за дърдорко, Одисей упражнява сила срещу него, не зачитат мнението му.</w:t>
            </w:r>
          </w:p>
        </w:tc>
      </w:tr>
      <w:tr w:rsidR="005B760D" w:rsidRPr="005153F5" w14:paraId="7B1F6F32" w14:textId="77777777" w:rsidTr="00D347D6">
        <w:tc>
          <w:tcPr>
            <w:tcW w:w="4316" w:type="dxa"/>
          </w:tcPr>
          <w:p w14:paraId="363EC137" w14:textId="77777777" w:rsidR="005B760D" w:rsidRPr="005153F5" w:rsidRDefault="005B760D" w:rsidP="008D56D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 xml:space="preserve">Очертайте границите на конфликта между </w:t>
            </w:r>
            <w:proofErr w:type="spellStart"/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Терсит</w:t>
            </w:r>
            <w:proofErr w:type="spellEnd"/>
            <w:r w:rsidRPr="005153F5">
              <w:rPr>
                <w:rFonts w:ascii="Times New Roman" w:hAnsi="Times New Roman" w:cs="Times New Roman"/>
                <w:sz w:val="24"/>
                <w:szCs w:val="24"/>
              </w:rPr>
              <w:t xml:space="preserve"> и Агамемнон и Одисей.</w:t>
            </w:r>
          </w:p>
        </w:tc>
        <w:tc>
          <w:tcPr>
            <w:tcW w:w="5466" w:type="dxa"/>
          </w:tcPr>
          <w:p w14:paraId="20872191" w14:textId="77777777" w:rsidR="005B760D" w:rsidRPr="005153F5" w:rsidRDefault="005B760D" w:rsidP="008D56D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 xml:space="preserve">Конфликтът е социален, срещу царете възроптава обикновен воин, който е лишен от слава, красота и достойнство, Одисей брани Агамемнон и посяга на </w:t>
            </w:r>
            <w:proofErr w:type="spellStart"/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Терсит</w:t>
            </w:r>
            <w:proofErr w:type="spellEnd"/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, за да му покаже къде е мястото му.</w:t>
            </w:r>
          </w:p>
        </w:tc>
      </w:tr>
      <w:tr w:rsidR="005B760D" w:rsidRPr="005153F5" w14:paraId="20BEB663" w14:textId="77777777" w:rsidTr="00D347D6">
        <w:tc>
          <w:tcPr>
            <w:tcW w:w="4316" w:type="dxa"/>
          </w:tcPr>
          <w:p w14:paraId="7FF9C1DA" w14:textId="77777777" w:rsidR="005B760D" w:rsidRPr="005153F5" w:rsidRDefault="005B760D" w:rsidP="008D56D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 xml:space="preserve">Как е представен </w:t>
            </w:r>
            <w:proofErr w:type="spellStart"/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Терсит</w:t>
            </w:r>
            <w:proofErr w:type="spellEnd"/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466" w:type="dxa"/>
          </w:tcPr>
          <w:p w14:paraId="2B8ECF98" w14:textId="77777777" w:rsidR="005B760D" w:rsidRPr="005153F5" w:rsidRDefault="005B760D" w:rsidP="008D56D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„най-грозен” от всички; отрицание на всичко героично, името му в превод означава „нахалство”, „наглост”, „дързост”, превръща се в антигерой, защото служи само за фон на който да изпъкне идеалният епически герой.</w:t>
            </w:r>
          </w:p>
        </w:tc>
      </w:tr>
    </w:tbl>
    <w:p w14:paraId="4F67C855" w14:textId="77777777" w:rsidR="005B760D" w:rsidRPr="005B760D" w:rsidRDefault="005B760D" w:rsidP="005B760D">
      <w:pPr>
        <w:tabs>
          <w:tab w:val="left" w:pos="2783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B7D52F2" w14:textId="77777777" w:rsidR="005B760D" w:rsidRPr="005153F5" w:rsidRDefault="005B760D" w:rsidP="005B760D">
      <w:pPr>
        <w:jc w:val="both"/>
        <w:rPr>
          <w:rFonts w:ascii="Times New Roman" w:hAnsi="Times New Roman" w:cs="Times New Roman"/>
          <w:sz w:val="24"/>
          <w:szCs w:val="24"/>
        </w:rPr>
      </w:pPr>
      <w:r w:rsidRPr="005153F5">
        <w:rPr>
          <w:rFonts w:ascii="Times New Roman" w:hAnsi="Times New Roman" w:cs="Times New Roman"/>
          <w:sz w:val="24"/>
          <w:szCs w:val="24"/>
        </w:rPr>
        <w:t xml:space="preserve">   </w:t>
      </w:r>
      <w:r w:rsidRPr="005153F5">
        <w:rPr>
          <w:rFonts w:ascii="Times New Roman" w:hAnsi="Times New Roman" w:cs="Times New Roman"/>
          <w:sz w:val="24"/>
          <w:szCs w:val="24"/>
        </w:rPr>
        <w:tab/>
        <w:t xml:space="preserve">След обобщаване на отговорите и направените наблюдения учениците се разделят на екипи, всеки от които трябва да попълни следната съпоставителна таблица. Учителят предварително е подготвил бланки, на които учениците само да впишат своите отговори. Упражнението развива уменията за съпоставителен анализ, спомага за обобщаване и синтезиране на знанията. </w:t>
      </w:r>
    </w:p>
    <w:p w14:paraId="71E40798" w14:textId="77777777" w:rsidR="005B760D" w:rsidRPr="005153F5" w:rsidRDefault="005B760D" w:rsidP="005B760D">
      <w:pPr>
        <w:ind w:left="8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F5">
        <w:rPr>
          <w:rFonts w:ascii="Times New Roman" w:hAnsi="Times New Roman" w:cs="Times New Roman"/>
          <w:b/>
          <w:sz w:val="24"/>
          <w:szCs w:val="24"/>
        </w:rPr>
        <w:t xml:space="preserve">Ахил и </w:t>
      </w:r>
      <w:proofErr w:type="spellStart"/>
      <w:r w:rsidRPr="005153F5">
        <w:rPr>
          <w:rFonts w:ascii="Times New Roman" w:hAnsi="Times New Roman" w:cs="Times New Roman"/>
          <w:b/>
          <w:sz w:val="24"/>
          <w:szCs w:val="24"/>
        </w:rPr>
        <w:t>Терсит</w:t>
      </w:r>
      <w:proofErr w:type="spellEnd"/>
      <w:r w:rsidRPr="005153F5">
        <w:rPr>
          <w:rFonts w:ascii="Times New Roman" w:hAnsi="Times New Roman" w:cs="Times New Roman"/>
          <w:b/>
          <w:sz w:val="24"/>
          <w:szCs w:val="24"/>
        </w:rPr>
        <w:t xml:space="preserve"> – герои антиподи</w:t>
      </w: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2316"/>
        <w:gridCol w:w="3600"/>
        <w:gridCol w:w="4149"/>
      </w:tblGrid>
      <w:tr w:rsidR="005B760D" w:rsidRPr="005153F5" w14:paraId="66CAA21E" w14:textId="77777777" w:rsidTr="00D347D6">
        <w:tc>
          <w:tcPr>
            <w:tcW w:w="2316" w:type="dxa"/>
          </w:tcPr>
          <w:p w14:paraId="540451D2" w14:textId="77777777" w:rsidR="005B760D" w:rsidRPr="005153F5" w:rsidRDefault="005B760D" w:rsidP="008D5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600" w:type="dxa"/>
          </w:tcPr>
          <w:p w14:paraId="44C3CC04" w14:textId="77777777" w:rsidR="005B760D" w:rsidRPr="005153F5" w:rsidRDefault="005B760D" w:rsidP="008D5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Ахил</w:t>
            </w:r>
          </w:p>
          <w:p w14:paraId="2676906B" w14:textId="77777777" w:rsidR="005B760D" w:rsidRPr="005153F5" w:rsidRDefault="005B760D" w:rsidP="008D5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</w:tcPr>
          <w:p w14:paraId="2D8F1FFB" w14:textId="77777777" w:rsidR="005B760D" w:rsidRPr="005153F5" w:rsidRDefault="005B760D" w:rsidP="008D5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Терсит</w:t>
            </w:r>
            <w:proofErr w:type="spellEnd"/>
          </w:p>
        </w:tc>
      </w:tr>
      <w:tr w:rsidR="005B760D" w:rsidRPr="005153F5" w14:paraId="2E0238E3" w14:textId="77777777" w:rsidTr="00D347D6">
        <w:tc>
          <w:tcPr>
            <w:tcW w:w="2316" w:type="dxa"/>
          </w:tcPr>
          <w:p w14:paraId="06BA531C" w14:textId="77777777" w:rsidR="005B760D" w:rsidRPr="005153F5" w:rsidRDefault="005B760D" w:rsidP="008D5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Място на героя в социалната йерархия</w:t>
            </w:r>
          </w:p>
        </w:tc>
        <w:tc>
          <w:tcPr>
            <w:tcW w:w="3600" w:type="dxa"/>
          </w:tcPr>
          <w:p w14:paraId="35131677" w14:textId="77777777" w:rsidR="005B760D" w:rsidRPr="005153F5" w:rsidRDefault="005B760D" w:rsidP="008D5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 xml:space="preserve">Митологичен герой, единствен син на </w:t>
            </w:r>
            <w:proofErr w:type="spellStart"/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Тетида</w:t>
            </w:r>
            <w:proofErr w:type="spellEnd"/>
            <w:r w:rsidRPr="005153F5">
              <w:rPr>
                <w:rFonts w:ascii="Times New Roman" w:hAnsi="Times New Roman" w:cs="Times New Roman"/>
                <w:sz w:val="24"/>
                <w:szCs w:val="24"/>
              </w:rPr>
              <w:t xml:space="preserve"> и цар Пелей, има право на избор, участва във войната заради честта си.</w:t>
            </w:r>
          </w:p>
        </w:tc>
        <w:tc>
          <w:tcPr>
            <w:tcW w:w="4149" w:type="dxa"/>
          </w:tcPr>
          <w:p w14:paraId="38519D09" w14:textId="77777777" w:rsidR="005B760D" w:rsidRPr="005153F5" w:rsidRDefault="005B760D" w:rsidP="008D5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Не е митологичен герой, оригинално творение на Омир, няма славно потекло, от него не зависи ходът на войната, участва в нея по задължение и заради печалба.</w:t>
            </w:r>
          </w:p>
        </w:tc>
      </w:tr>
      <w:tr w:rsidR="005B760D" w:rsidRPr="005153F5" w14:paraId="2AD278C4" w14:textId="77777777" w:rsidTr="00D347D6">
        <w:tc>
          <w:tcPr>
            <w:tcW w:w="2316" w:type="dxa"/>
          </w:tcPr>
          <w:p w14:paraId="264D3568" w14:textId="77777777" w:rsidR="005B760D" w:rsidRPr="005153F5" w:rsidRDefault="005B760D" w:rsidP="008D5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Обстоятелствата за проявлението им</w:t>
            </w:r>
          </w:p>
        </w:tc>
        <w:tc>
          <w:tcPr>
            <w:tcW w:w="3600" w:type="dxa"/>
          </w:tcPr>
          <w:p w14:paraId="7B06A18E" w14:textId="77777777" w:rsidR="005B760D" w:rsidRPr="005153F5" w:rsidRDefault="005B760D" w:rsidP="008D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Гняв към Агамемнон заради отнетата плячка.</w:t>
            </w:r>
          </w:p>
        </w:tc>
        <w:tc>
          <w:tcPr>
            <w:tcW w:w="4149" w:type="dxa"/>
          </w:tcPr>
          <w:p w14:paraId="4870CF6E" w14:textId="77777777" w:rsidR="005B760D" w:rsidRPr="005153F5" w:rsidRDefault="005B760D" w:rsidP="008D5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Гняв заради фалшивия край на войната, иска да се завърне в родния си край, гневи се срещу несправедливото разпределение на плячката.</w:t>
            </w:r>
          </w:p>
        </w:tc>
      </w:tr>
      <w:tr w:rsidR="005B760D" w:rsidRPr="005153F5" w14:paraId="78EC7018" w14:textId="77777777" w:rsidTr="00D347D6">
        <w:tc>
          <w:tcPr>
            <w:tcW w:w="2316" w:type="dxa"/>
          </w:tcPr>
          <w:p w14:paraId="676FCDD1" w14:textId="77777777" w:rsidR="005B760D" w:rsidRPr="005153F5" w:rsidRDefault="005B760D" w:rsidP="008D5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Отношение към Агамемнон</w:t>
            </w:r>
          </w:p>
        </w:tc>
        <w:tc>
          <w:tcPr>
            <w:tcW w:w="3600" w:type="dxa"/>
          </w:tcPr>
          <w:p w14:paraId="4737CA3B" w14:textId="77777777" w:rsidR="005B760D" w:rsidRPr="005153F5" w:rsidRDefault="005B760D" w:rsidP="008D5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Идентични обвинения: използва войната за лично обогатяване, не се грижи за подчинените си, проявява алчност  и егоизъм.</w:t>
            </w:r>
          </w:p>
        </w:tc>
        <w:tc>
          <w:tcPr>
            <w:tcW w:w="4149" w:type="dxa"/>
          </w:tcPr>
          <w:p w14:paraId="42560436" w14:textId="77777777" w:rsidR="005B760D" w:rsidRPr="005153F5" w:rsidRDefault="005B760D" w:rsidP="008D5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Подобни обвинения: говори със злост към царя, роптае срещу неравенството.</w:t>
            </w:r>
          </w:p>
        </w:tc>
      </w:tr>
      <w:tr w:rsidR="005B760D" w:rsidRPr="005153F5" w14:paraId="39E863E6" w14:textId="77777777" w:rsidTr="00D347D6">
        <w:tc>
          <w:tcPr>
            <w:tcW w:w="2316" w:type="dxa"/>
          </w:tcPr>
          <w:p w14:paraId="219538D0" w14:textId="77777777" w:rsidR="005B760D" w:rsidRPr="005153F5" w:rsidRDefault="005B760D" w:rsidP="008D5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Отношението на висшестоящите към думите им</w:t>
            </w:r>
          </w:p>
          <w:p w14:paraId="74B15335" w14:textId="77777777" w:rsidR="005B760D" w:rsidRPr="005153F5" w:rsidRDefault="005B760D" w:rsidP="008D5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Агамемнон</w:t>
            </w:r>
          </w:p>
          <w:p w14:paraId="51D21BAD" w14:textId="77777777" w:rsidR="005B760D" w:rsidRPr="005153F5" w:rsidRDefault="005B760D" w:rsidP="008D5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CACC5" w14:textId="77777777" w:rsidR="005B760D" w:rsidRPr="005153F5" w:rsidRDefault="005B760D" w:rsidP="008D5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Одисей</w:t>
            </w:r>
          </w:p>
        </w:tc>
        <w:tc>
          <w:tcPr>
            <w:tcW w:w="3600" w:type="dxa"/>
          </w:tcPr>
          <w:p w14:paraId="3DFCAAC7" w14:textId="77777777" w:rsidR="005B760D" w:rsidRPr="005153F5" w:rsidRDefault="005B760D" w:rsidP="008D5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06A63" w14:textId="77777777" w:rsidR="005B760D" w:rsidRPr="005153F5" w:rsidRDefault="005B760D" w:rsidP="008D5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6E267D" w14:textId="77777777" w:rsidR="005B760D" w:rsidRPr="005153F5" w:rsidRDefault="005B760D" w:rsidP="008D5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77109" w14:textId="77777777" w:rsidR="005B760D" w:rsidRPr="005153F5" w:rsidRDefault="005B760D" w:rsidP="008D5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Страх, командва го, но знае, че от него зависи войната.</w:t>
            </w:r>
          </w:p>
        </w:tc>
        <w:tc>
          <w:tcPr>
            <w:tcW w:w="4149" w:type="dxa"/>
          </w:tcPr>
          <w:p w14:paraId="0B484821" w14:textId="77777777" w:rsidR="005B760D" w:rsidRPr="005153F5" w:rsidRDefault="005B760D" w:rsidP="008D5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3D627" w14:textId="77777777" w:rsidR="005B760D" w:rsidRPr="005153F5" w:rsidRDefault="005B760D" w:rsidP="008D5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B90E8" w14:textId="77777777" w:rsidR="005B760D" w:rsidRPr="005153F5" w:rsidRDefault="005B760D" w:rsidP="008D5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2B5C6" w14:textId="77777777" w:rsidR="005B760D" w:rsidRPr="005153F5" w:rsidRDefault="005B760D" w:rsidP="008D5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Обект на подигравка, пародират го.</w:t>
            </w:r>
          </w:p>
          <w:p w14:paraId="65744E30" w14:textId="77777777" w:rsidR="005B760D" w:rsidRPr="005153F5" w:rsidRDefault="005B760D" w:rsidP="008D5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Свит под ударите на царския жезъл на Одисей, нарича го „долен”.</w:t>
            </w:r>
          </w:p>
        </w:tc>
      </w:tr>
      <w:tr w:rsidR="005B760D" w:rsidRPr="005153F5" w14:paraId="428CBC94" w14:textId="77777777" w:rsidTr="00D347D6">
        <w:tc>
          <w:tcPr>
            <w:tcW w:w="2316" w:type="dxa"/>
          </w:tcPr>
          <w:p w14:paraId="234D4DF1" w14:textId="77777777" w:rsidR="005B760D" w:rsidRPr="005153F5" w:rsidRDefault="005B760D" w:rsidP="008D5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Физически и нравствени качества</w:t>
            </w:r>
          </w:p>
        </w:tc>
        <w:tc>
          <w:tcPr>
            <w:tcW w:w="3600" w:type="dxa"/>
          </w:tcPr>
          <w:p w14:paraId="67B3D2CB" w14:textId="77777777" w:rsidR="005B760D" w:rsidRPr="005153F5" w:rsidRDefault="005B760D" w:rsidP="008D5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 xml:space="preserve">„божествен”, „богоравен”, „бързоног”, руси коси, </w:t>
            </w:r>
            <w:r w:rsidRPr="00515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прекрасен, изпълнява клетвата, дадена пред бащата на Елена</w:t>
            </w:r>
          </w:p>
        </w:tc>
        <w:tc>
          <w:tcPr>
            <w:tcW w:w="4149" w:type="dxa"/>
          </w:tcPr>
          <w:p w14:paraId="78AA9115" w14:textId="77777777" w:rsidR="005B760D" w:rsidRPr="005153F5" w:rsidRDefault="005B760D" w:rsidP="008D5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„най-грозен от всички”, „с гърбица, куц, кривоглед…остра глава с няколко щръкнали косми”</w:t>
            </w:r>
          </w:p>
        </w:tc>
      </w:tr>
      <w:tr w:rsidR="005B760D" w:rsidRPr="005153F5" w14:paraId="313EE568" w14:textId="77777777" w:rsidTr="00D347D6">
        <w:tc>
          <w:tcPr>
            <w:tcW w:w="2316" w:type="dxa"/>
          </w:tcPr>
          <w:p w14:paraId="2C2B4D9D" w14:textId="77777777" w:rsidR="005B760D" w:rsidRPr="005153F5" w:rsidRDefault="005B760D" w:rsidP="008D5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Естетическа оценка на героите</w:t>
            </w:r>
          </w:p>
        </w:tc>
        <w:tc>
          <w:tcPr>
            <w:tcW w:w="3600" w:type="dxa"/>
          </w:tcPr>
          <w:p w14:paraId="144D3D54" w14:textId="77777777" w:rsidR="005B760D" w:rsidRPr="005153F5" w:rsidRDefault="005B760D" w:rsidP="008D5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Висока нравственост</w:t>
            </w:r>
          </w:p>
        </w:tc>
        <w:tc>
          <w:tcPr>
            <w:tcW w:w="4149" w:type="dxa"/>
          </w:tcPr>
          <w:p w14:paraId="72368951" w14:textId="77777777" w:rsidR="005B760D" w:rsidRPr="005153F5" w:rsidRDefault="005B760D" w:rsidP="008D5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Терсит</w:t>
            </w:r>
            <w:proofErr w:type="spellEnd"/>
            <w:r w:rsidRPr="005153F5">
              <w:rPr>
                <w:rFonts w:ascii="Times New Roman" w:hAnsi="Times New Roman" w:cs="Times New Roman"/>
                <w:sz w:val="24"/>
                <w:szCs w:val="24"/>
              </w:rPr>
              <w:t xml:space="preserve"> означава нахалство, наглост, дързост</w:t>
            </w:r>
          </w:p>
        </w:tc>
      </w:tr>
      <w:tr w:rsidR="005B760D" w:rsidRPr="005153F5" w14:paraId="03E4D447" w14:textId="77777777" w:rsidTr="00D347D6">
        <w:tc>
          <w:tcPr>
            <w:tcW w:w="2316" w:type="dxa"/>
          </w:tcPr>
          <w:p w14:paraId="54F39FB8" w14:textId="77777777" w:rsidR="005B760D" w:rsidRPr="005153F5" w:rsidRDefault="005B760D" w:rsidP="008D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Социални и нравствени измерения на речта</w:t>
            </w:r>
          </w:p>
        </w:tc>
        <w:tc>
          <w:tcPr>
            <w:tcW w:w="3600" w:type="dxa"/>
          </w:tcPr>
          <w:p w14:paraId="214346FD" w14:textId="77777777" w:rsidR="005B760D" w:rsidRPr="005153F5" w:rsidRDefault="005B760D" w:rsidP="008D5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Справедлив гняв, загрижен за войниците, иска всички да чуят волята на Аполон.</w:t>
            </w:r>
          </w:p>
        </w:tc>
        <w:tc>
          <w:tcPr>
            <w:tcW w:w="4149" w:type="dxa"/>
          </w:tcPr>
          <w:p w14:paraId="2D071607" w14:textId="77777777" w:rsidR="005B760D" w:rsidRPr="005153F5" w:rsidRDefault="005B760D" w:rsidP="008D5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Протестира, когато е прекъснат неговият устрем към родината, чувства се измамен.</w:t>
            </w:r>
          </w:p>
        </w:tc>
      </w:tr>
      <w:tr w:rsidR="005B760D" w:rsidRPr="005153F5" w14:paraId="4247101D" w14:textId="77777777" w:rsidTr="00D347D6">
        <w:tc>
          <w:tcPr>
            <w:tcW w:w="2316" w:type="dxa"/>
          </w:tcPr>
          <w:p w14:paraId="7CB05113" w14:textId="77777777" w:rsidR="005B760D" w:rsidRPr="005153F5" w:rsidRDefault="005B760D" w:rsidP="008D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Отношението им към войната</w:t>
            </w:r>
          </w:p>
        </w:tc>
        <w:tc>
          <w:tcPr>
            <w:tcW w:w="3600" w:type="dxa"/>
          </w:tcPr>
          <w:p w14:paraId="13234954" w14:textId="77777777" w:rsidR="005B760D" w:rsidRPr="005153F5" w:rsidRDefault="005B760D" w:rsidP="008D5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За Ахил войната е начин да изяви геройската си етика, в нея доказва качествата си; участва във войната заради дадената дума, защитава доблестта си, проверява силата и мъжеството си.</w:t>
            </w:r>
          </w:p>
        </w:tc>
        <w:tc>
          <w:tcPr>
            <w:tcW w:w="4149" w:type="dxa"/>
          </w:tcPr>
          <w:p w14:paraId="4BC0E612" w14:textId="77777777" w:rsidR="005B760D" w:rsidRPr="005153F5" w:rsidRDefault="005B760D" w:rsidP="008D5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Терсит</w:t>
            </w:r>
            <w:proofErr w:type="spellEnd"/>
            <w:r w:rsidRPr="005153F5">
              <w:rPr>
                <w:rFonts w:ascii="Times New Roman" w:hAnsi="Times New Roman" w:cs="Times New Roman"/>
                <w:sz w:val="24"/>
                <w:szCs w:val="24"/>
              </w:rPr>
              <w:t xml:space="preserve"> войната е начин да се облагодетелстват царете, а обикновените воини като него са само потенциални жертви.</w:t>
            </w:r>
          </w:p>
        </w:tc>
      </w:tr>
      <w:tr w:rsidR="005B760D" w:rsidRPr="005153F5" w14:paraId="608A9D69" w14:textId="77777777" w:rsidTr="00D347D6">
        <w:tc>
          <w:tcPr>
            <w:tcW w:w="2316" w:type="dxa"/>
          </w:tcPr>
          <w:p w14:paraId="3B41FEA1" w14:textId="77777777" w:rsidR="005B760D" w:rsidRPr="005153F5" w:rsidRDefault="005B760D" w:rsidP="008D5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Колективът и техния авторитет</w:t>
            </w:r>
          </w:p>
        </w:tc>
        <w:tc>
          <w:tcPr>
            <w:tcW w:w="3600" w:type="dxa"/>
          </w:tcPr>
          <w:p w14:paraId="6DD23503" w14:textId="77777777" w:rsidR="005B760D" w:rsidRPr="005153F5" w:rsidRDefault="005B760D" w:rsidP="008D5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Никой не би могъл да помисли за посегателство над Ахил, колективът свързва своите надежди за победа с него.</w:t>
            </w:r>
          </w:p>
        </w:tc>
        <w:tc>
          <w:tcPr>
            <w:tcW w:w="4149" w:type="dxa"/>
          </w:tcPr>
          <w:p w14:paraId="34489BB7" w14:textId="77777777" w:rsidR="005B760D" w:rsidRPr="005153F5" w:rsidRDefault="005B760D" w:rsidP="008D5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Нарушава единството на безгласните маси, като дръзва да съди висшестоящите.</w:t>
            </w:r>
          </w:p>
        </w:tc>
      </w:tr>
      <w:tr w:rsidR="005B760D" w:rsidRPr="005153F5" w14:paraId="02A71080" w14:textId="77777777" w:rsidTr="00D347D6">
        <w:tc>
          <w:tcPr>
            <w:tcW w:w="2316" w:type="dxa"/>
          </w:tcPr>
          <w:p w14:paraId="40C5AE7E" w14:textId="77777777" w:rsidR="005B760D" w:rsidRPr="005153F5" w:rsidRDefault="005B760D" w:rsidP="008D5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Конкретно-историческа и общочовешка оценка на героите</w:t>
            </w:r>
          </w:p>
        </w:tc>
        <w:tc>
          <w:tcPr>
            <w:tcW w:w="3600" w:type="dxa"/>
          </w:tcPr>
          <w:p w14:paraId="7AC40072" w14:textId="77777777" w:rsidR="005B760D" w:rsidRPr="005153F5" w:rsidRDefault="005B760D" w:rsidP="008D5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 xml:space="preserve">Красив и героичен, съвършен, пример за древногръцкия </w:t>
            </w:r>
            <w:proofErr w:type="spellStart"/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херос</w:t>
            </w:r>
            <w:proofErr w:type="spellEnd"/>
          </w:p>
        </w:tc>
        <w:tc>
          <w:tcPr>
            <w:tcW w:w="4149" w:type="dxa"/>
          </w:tcPr>
          <w:p w14:paraId="4C520C1A" w14:textId="77777777" w:rsidR="005B760D" w:rsidRPr="005153F5" w:rsidRDefault="005B760D" w:rsidP="008D5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 xml:space="preserve">Грозен, отрицание на всичко героично, не носи добродетелите на античния воин; бунтар от съвременна гледна точка; </w:t>
            </w:r>
            <w:proofErr w:type="spellStart"/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Радциг</w:t>
            </w:r>
            <w:proofErr w:type="spellEnd"/>
            <w:r w:rsidRPr="005153F5">
              <w:rPr>
                <w:rFonts w:ascii="Times New Roman" w:hAnsi="Times New Roman" w:cs="Times New Roman"/>
                <w:sz w:val="24"/>
                <w:szCs w:val="24"/>
              </w:rPr>
              <w:t xml:space="preserve"> – „не е реален образ, а карикатура”</w:t>
            </w:r>
          </w:p>
        </w:tc>
      </w:tr>
    </w:tbl>
    <w:p w14:paraId="5E30A3D0" w14:textId="77777777" w:rsidR="005B760D" w:rsidRPr="005153F5" w:rsidRDefault="005B760D" w:rsidP="005B76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094DF1" w14:textId="77777777" w:rsidR="005B760D" w:rsidRPr="005153F5" w:rsidRDefault="005B760D" w:rsidP="005B76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3F5">
        <w:rPr>
          <w:rFonts w:ascii="Times New Roman" w:hAnsi="Times New Roman" w:cs="Times New Roman"/>
          <w:sz w:val="24"/>
          <w:szCs w:val="24"/>
        </w:rPr>
        <w:t>В края на часа говорители от отделните групи представят своите отговори. Учителят поставя оценки на най-активните и поставя за домашна работа за следващия час да се наблюдават образите на Хектор и Андромаха и да се набележат основните черти от характерите на двамата.</w:t>
      </w:r>
    </w:p>
    <w:p w14:paraId="7EFFC5D4" w14:textId="77777777" w:rsidR="00294775" w:rsidRDefault="00294775"/>
    <w:sectPr w:rsidR="00294775" w:rsidSect="002947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0B778" w14:textId="77777777" w:rsidR="00334F33" w:rsidRDefault="00334F33" w:rsidP="005B760D">
      <w:pPr>
        <w:spacing w:after="0" w:line="240" w:lineRule="auto"/>
      </w:pPr>
      <w:r>
        <w:separator/>
      </w:r>
    </w:p>
  </w:endnote>
  <w:endnote w:type="continuationSeparator" w:id="0">
    <w:p w14:paraId="0508A1F2" w14:textId="77777777" w:rsidR="00334F33" w:rsidRDefault="00334F33" w:rsidP="005B7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07B16" w14:textId="77777777" w:rsidR="00334F33" w:rsidRDefault="00334F33" w:rsidP="005B760D">
      <w:pPr>
        <w:spacing w:after="0" w:line="240" w:lineRule="auto"/>
      </w:pPr>
      <w:r>
        <w:separator/>
      </w:r>
    </w:p>
  </w:footnote>
  <w:footnote w:type="continuationSeparator" w:id="0">
    <w:p w14:paraId="2B653834" w14:textId="77777777" w:rsidR="00334F33" w:rsidRDefault="00334F33" w:rsidP="005B7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B458E"/>
    <w:multiLevelType w:val="hybridMultilevel"/>
    <w:tmpl w:val="AA46C00E"/>
    <w:lvl w:ilvl="0" w:tplc="CC4ADB9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70" w:hanging="360"/>
      </w:pPr>
    </w:lvl>
    <w:lvl w:ilvl="2" w:tplc="0402001B" w:tentative="1">
      <w:start w:val="1"/>
      <w:numFmt w:val="lowerRoman"/>
      <w:lvlText w:val="%3."/>
      <w:lvlJc w:val="right"/>
      <w:pPr>
        <w:ind w:left="1890" w:hanging="180"/>
      </w:pPr>
    </w:lvl>
    <w:lvl w:ilvl="3" w:tplc="0402000F" w:tentative="1">
      <w:start w:val="1"/>
      <w:numFmt w:val="decimal"/>
      <w:lvlText w:val="%4."/>
      <w:lvlJc w:val="left"/>
      <w:pPr>
        <w:ind w:left="2610" w:hanging="360"/>
      </w:pPr>
    </w:lvl>
    <w:lvl w:ilvl="4" w:tplc="04020019" w:tentative="1">
      <w:start w:val="1"/>
      <w:numFmt w:val="lowerLetter"/>
      <w:lvlText w:val="%5."/>
      <w:lvlJc w:val="left"/>
      <w:pPr>
        <w:ind w:left="3330" w:hanging="360"/>
      </w:pPr>
    </w:lvl>
    <w:lvl w:ilvl="5" w:tplc="0402001B" w:tentative="1">
      <w:start w:val="1"/>
      <w:numFmt w:val="lowerRoman"/>
      <w:lvlText w:val="%6."/>
      <w:lvlJc w:val="right"/>
      <w:pPr>
        <w:ind w:left="4050" w:hanging="180"/>
      </w:pPr>
    </w:lvl>
    <w:lvl w:ilvl="6" w:tplc="0402000F" w:tentative="1">
      <w:start w:val="1"/>
      <w:numFmt w:val="decimal"/>
      <w:lvlText w:val="%7."/>
      <w:lvlJc w:val="left"/>
      <w:pPr>
        <w:ind w:left="4770" w:hanging="360"/>
      </w:pPr>
    </w:lvl>
    <w:lvl w:ilvl="7" w:tplc="04020019" w:tentative="1">
      <w:start w:val="1"/>
      <w:numFmt w:val="lowerLetter"/>
      <w:lvlText w:val="%8."/>
      <w:lvlJc w:val="left"/>
      <w:pPr>
        <w:ind w:left="5490" w:hanging="360"/>
      </w:pPr>
    </w:lvl>
    <w:lvl w:ilvl="8" w:tplc="0402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465023B7"/>
    <w:multiLevelType w:val="hybridMultilevel"/>
    <w:tmpl w:val="44BAED46"/>
    <w:lvl w:ilvl="0" w:tplc="B7F851B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60D"/>
    <w:rsid w:val="00294775"/>
    <w:rsid w:val="002A0AAB"/>
    <w:rsid w:val="00327EAF"/>
    <w:rsid w:val="00334F33"/>
    <w:rsid w:val="005B760D"/>
    <w:rsid w:val="00B15A3D"/>
    <w:rsid w:val="00BF4D45"/>
    <w:rsid w:val="00D3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F85B6"/>
  <w15:docId w15:val="{F46CF7C4-8F4A-4A69-9725-58375EA2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60D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60D"/>
    <w:pPr>
      <w:ind w:left="720"/>
      <w:contextualSpacing/>
    </w:pPr>
  </w:style>
  <w:style w:type="table" w:styleId="TableGrid">
    <w:name w:val="Table Grid"/>
    <w:basedOn w:val="TableNormal"/>
    <w:uiPriority w:val="59"/>
    <w:rsid w:val="005B760D"/>
    <w:pPr>
      <w:spacing w:after="0" w:line="240" w:lineRule="auto"/>
    </w:pPr>
    <w:rPr>
      <w:lang w:val="bg-BG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B7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60D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5B7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60D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860</Words>
  <Characters>4907</Characters>
  <Application>Microsoft Office Word</Application>
  <DocSecurity>0</DocSecurity>
  <Lines>40</Lines>
  <Paragraphs>11</Paragraphs>
  <ScaleCrop>false</ScaleCrop>
  <Company>Grizli777</Company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</dc:creator>
  <cp:keywords/>
  <dc:description/>
  <cp:lastModifiedBy>Заприна Г. Глушкова</cp:lastModifiedBy>
  <cp:revision>4</cp:revision>
  <dcterms:created xsi:type="dcterms:W3CDTF">2021-10-27T18:15:00Z</dcterms:created>
  <dcterms:modified xsi:type="dcterms:W3CDTF">2021-10-29T20:24:00Z</dcterms:modified>
</cp:coreProperties>
</file>