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52E9" w14:textId="13E450D5" w:rsidR="00455B6E" w:rsidRPr="00DA790E" w:rsidRDefault="00455B6E" w:rsidP="00455B6E">
      <w:pPr>
        <w:pStyle w:val="af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0"/>
          <w:szCs w:val="20"/>
          <w:lang w:val="en-US"/>
        </w:rPr>
      </w:pPr>
      <w:r>
        <w:rPr>
          <w:b/>
          <w:color w:val="333333"/>
          <w:sz w:val="20"/>
          <w:szCs w:val="20"/>
        </w:rPr>
        <w:t>Участие в проект на МОН№ BG05M2OP001-5.001-0001 „Равен достъп до училищно образование в условията на кризи</w:t>
      </w:r>
      <w:r w:rsidR="00DA790E">
        <w:rPr>
          <w:b/>
          <w:color w:val="333333"/>
          <w:sz w:val="20"/>
          <w:szCs w:val="20"/>
          <w:lang w:val="en-US"/>
        </w:rPr>
        <w:t>”</w:t>
      </w:r>
    </w:p>
    <w:p w14:paraId="4DF9A590" w14:textId="77777777" w:rsidR="00455B6E" w:rsidRDefault="00455B6E" w:rsidP="00455B6E">
      <w:pPr>
        <w:pStyle w:val="af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rStyle w:val="af0"/>
          <w:i/>
          <w:iCs/>
          <w:color w:val="333333"/>
          <w:sz w:val="20"/>
          <w:szCs w:val="20"/>
        </w:rPr>
        <w:t>Обща информация за проекта</w:t>
      </w:r>
    </w:p>
    <w:p w14:paraId="7D5154E2" w14:textId="77777777" w:rsidR="00455B6E" w:rsidRDefault="00455B6E" w:rsidP="00455B6E">
      <w:pPr>
        <w:pStyle w:val="af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Проектът се реализира по Оперативна програма „Наука и образование за интелигентен растеж“ (ОП НОИР) 2014-2020 г., съфинансирана от Европейския съюз чрез Европейските структурни и инвестиционни фондове, с конкретен бенефициент - Министерството на образованието и науката (МОН).</w:t>
      </w:r>
    </w:p>
    <w:p w14:paraId="34325E8F" w14:textId="77777777" w:rsidR="00455B6E" w:rsidRDefault="00455B6E" w:rsidP="00455B6E">
      <w:pPr>
        <w:pStyle w:val="af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Проектът цели да не се допусне прекъсване на образователния процес и приобщаващото образование в условията на кризи и да се противодейства на риска от отпадане в ситуация на обучение от разстояние. Предвидените дейности са логически обвързани и осигуряват възможност за непрекъснатост на образователния процес. Те са пряко свързан с преодоляване на последиците, предизвикани от пандемията от COVID-19 и са свързани с техническото обезпечаване на образователната система и осигуряване на условия за провеждане на обучение от разстояние в електронна среда, които са определени на база необходимостта от краткосрочното им изпълнение. Важен приоритет е пълното осигуряване на достъп за всички ученици до виртуална класна стая в условията на продължителна пандемия. Чрез проекта образователната система следва да осигури равни условия за всички ученици за развитие на дигитална грамотност и качествено обучение по всички предмети за всички образователни етапи. Целева група освен учениците са  педагогическите специалисти и родителите. С помощта на планирани обучения за педагогическите специалисти се цели насърчаване за придобиване и усъвършенстване на цифрови умения, използване на иновативни методи за преподаване и учене. Планирани са обучения на родители, насочени към създаване на умения за работа с дигитални устройства и с електронни образователни платформи за търсене и използване на електронни образователни ресурси, което от своя страна допълнително би помогнало на учениците за пълноценното им участие в образователния процес.</w:t>
      </w:r>
    </w:p>
    <w:p w14:paraId="0B62628D" w14:textId="77777777" w:rsidR="00455B6E" w:rsidRDefault="00455B6E" w:rsidP="00455B6E">
      <w:pPr>
        <w:pStyle w:val="af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Проектът е на обща стойност 109 562 541,93 лева и е с продължителност 35 месеца.</w:t>
      </w:r>
    </w:p>
    <w:p w14:paraId="586B8374" w14:textId="77777777" w:rsidR="00455B6E" w:rsidRDefault="00455B6E" w:rsidP="00455B6E">
      <w:pPr>
        <w:pStyle w:val="af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rStyle w:val="af0"/>
          <w:color w:val="333333"/>
          <w:sz w:val="20"/>
          <w:szCs w:val="20"/>
        </w:rPr>
        <w:t>Основна цел на проекта</w:t>
      </w:r>
      <w:r>
        <w:rPr>
          <w:color w:val="333333"/>
          <w:sz w:val="20"/>
          <w:szCs w:val="20"/>
        </w:rPr>
        <w:t> е да не се допусне прекъсване на образователния процес и приобщаващото образование в условията на кризи, да се осигурят условия за ефективност на образованието, да се противодейства на риска от отпадане в ситуация на обучение от разстояние.</w:t>
      </w:r>
    </w:p>
    <w:p w14:paraId="2F9ED6E1" w14:textId="77777777" w:rsidR="00455B6E" w:rsidRDefault="00455B6E" w:rsidP="00455B6E">
      <w:pPr>
        <w:pStyle w:val="af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rStyle w:val="af1"/>
          <w:b/>
          <w:bCs/>
          <w:color w:val="333333"/>
          <w:sz w:val="20"/>
          <w:szCs w:val="20"/>
        </w:rPr>
        <w:t>Специфичните цели са:</w:t>
      </w:r>
    </w:p>
    <w:p w14:paraId="7BA63221" w14:textId="77777777" w:rsidR="00455B6E" w:rsidRDefault="00455B6E" w:rsidP="00455B6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Подобряване на условията и осигуряване на равен достъп за обучение от разстояние в електронна среда;</w:t>
      </w:r>
    </w:p>
    <w:p w14:paraId="31DE0544" w14:textId="77777777" w:rsidR="00455B6E" w:rsidRDefault="00455B6E" w:rsidP="00455B6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Създаване на условия за усъвършенстване на цифровите умения на преподавателите за по-ефективна работа във виртуална среда и насърчаване използването на иновативни методи на преподаване и учене;</w:t>
      </w:r>
    </w:p>
    <w:p w14:paraId="2D7CBD1F" w14:textId="77777777" w:rsidR="00455B6E" w:rsidRDefault="00455B6E" w:rsidP="00455B6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Насърчаване на мотивацията на родителите за по-активно включване в образователния процес от разстояние в електронна среда с цел подпомагане на учениците в семейната среда</w:t>
      </w:r>
    </w:p>
    <w:p w14:paraId="257029AD" w14:textId="77777777" w:rsidR="00455B6E" w:rsidRDefault="00455B6E" w:rsidP="00455B6E">
      <w:pPr>
        <w:shd w:val="clear" w:color="auto" w:fill="FFFFFF"/>
        <w:spacing w:before="100" w:beforeAutospacing="1" w:after="100" w:afterAutospacing="1"/>
        <w:ind w:left="102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Дейностите, по които училището участва са: </w:t>
      </w:r>
    </w:p>
    <w:p w14:paraId="5AFB9C66" w14:textId="77777777" w:rsidR="00455B6E" w:rsidRDefault="00455B6E" w:rsidP="00455B6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jc w:val="both"/>
        <w:rPr>
          <w:color w:val="333333"/>
          <w:sz w:val="20"/>
          <w:szCs w:val="20"/>
        </w:rPr>
      </w:pPr>
      <w:r>
        <w:rPr>
          <w:rStyle w:val="af0"/>
          <w:color w:val="333333"/>
          <w:sz w:val="20"/>
          <w:szCs w:val="20"/>
        </w:rPr>
        <w:t>Дейност 1</w:t>
      </w:r>
      <w:r>
        <w:rPr>
          <w:color w:val="333333"/>
          <w:sz w:val="20"/>
          <w:szCs w:val="20"/>
        </w:rPr>
        <w:t> Закупуване на технически средства за педагогически специалисти и ученици за обезпечаване на образователния процес в условията на кризи.</w:t>
      </w:r>
    </w:p>
    <w:p w14:paraId="01ABEAFF" w14:textId="77777777" w:rsidR="00455B6E" w:rsidRDefault="00455B6E" w:rsidP="00455B6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jc w:val="both"/>
        <w:rPr>
          <w:color w:val="333333"/>
          <w:sz w:val="20"/>
          <w:szCs w:val="20"/>
        </w:rPr>
      </w:pPr>
      <w:r>
        <w:rPr>
          <w:rStyle w:val="af0"/>
          <w:color w:val="333333"/>
          <w:sz w:val="20"/>
          <w:szCs w:val="20"/>
        </w:rPr>
        <w:t>Дейност 2</w:t>
      </w:r>
      <w:r>
        <w:rPr>
          <w:color w:val="333333"/>
          <w:sz w:val="20"/>
          <w:szCs w:val="20"/>
        </w:rPr>
        <w:t> Обучение на ученици, вкл. от уязвими групи за придобиване на умения за обучение от разстояние в електронна среда.</w:t>
      </w:r>
    </w:p>
    <w:p w14:paraId="3B62E85E" w14:textId="77777777" w:rsidR="00455B6E" w:rsidRDefault="00455B6E" w:rsidP="00455B6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jc w:val="both"/>
        <w:rPr>
          <w:color w:val="333333"/>
          <w:sz w:val="20"/>
          <w:szCs w:val="20"/>
        </w:rPr>
      </w:pPr>
      <w:r>
        <w:rPr>
          <w:rStyle w:val="af0"/>
          <w:color w:val="333333"/>
          <w:sz w:val="20"/>
          <w:szCs w:val="20"/>
        </w:rPr>
        <w:t>Дейност 3</w:t>
      </w:r>
      <w:r>
        <w:rPr>
          <w:color w:val="333333"/>
          <w:sz w:val="20"/>
          <w:szCs w:val="20"/>
        </w:rPr>
        <w:t> Обучение на педагогически специалисти за усъвършенстване на уменията им за преподаване/провеждане на занимания от разстояние в електронна среда.</w:t>
      </w:r>
    </w:p>
    <w:p w14:paraId="5C792CAD" w14:textId="77777777" w:rsidR="00455B6E" w:rsidRDefault="00455B6E" w:rsidP="00455B6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jc w:val="both"/>
        <w:rPr>
          <w:color w:val="333333"/>
          <w:sz w:val="20"/>
          <w:szCs w:val="20"/>
        </w:rPr>
      </w:pPr>
      <w:r>
        <w:rPr>
          <w:rStyle w:val="af0"/>
          <w:color w:val="333333"/>
          <w:sz w:val="20"/>
          <w:szCs w:val="20"/>
        </w:rPr>
        <w:t>Дейност 4</w:t>
      </w:r>
      <w:r>
        <w:rPr>
          <w:color w:val="333333"/>
          <w:sz w:val="20"/>
          <w:szCs w:val="20"/>
        </w:rPr>
        <w:t> Обучение на образователни медиатори и родители за придобиване на умения за работа в електронна среда (в т.ч. образователни платформи, търсене на електронно съдържание и др.).</w:t>
      </w:r>
    </w:p>
    <w:p w14:paraId="2FB3C11D" w14:textId="77777777" w:rsidR="00C12ECE" w:rsidRPr="00911B4E" w:rsidRDefault="00C12ECE" w:rsidP="00911B4E"/>
    <w:sectPr w:rsidR="00C12ECE" w:rsidRPr="00911B4E" w:rsidSect="003D3228">
      <w:headerReference w:type="default" r:id="rId7"/>
      <w:footerReference w:type="default" r:id="rId8"/>
      <w:pgSz w:w="11906" w:h="16838"/>
      <w:pgMar w:top="241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27E7" w14:textId="77777777" w:rsidR="00934A8E" w:rsidRDefault="00934A8E" w:rsidP="00C5450D">
      <w:r>
        <w:separator/>
      </w:r>
    </w:p>
  </w:endnote>
  <w:endnote w:type="continuationSeparator" w:id="0">
    <w:p w14:paraId="7B84355A" w14:textId="77777777" w:rsidR="00934A8E" w:rsidRDefault="00934A8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1B20" w14:textId="77777777" w:rsidR="004E09B2" w:rsidRPr="000D6D14" w:rsidRDefault="004E09B2" w:rsidP="000D6D14">
    <w:pPr>
      <w:pStyle w:val="a7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FAA79C9" w14:textId="77777777" w:rsidR="00C5450D" w:rsidRPr="00B83454" w:rsidRDefault="008C51C1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11E6" w14:textId="77777777" w:rsidR="00934A8E" w:rsidRDefault="00934A8E" w:rsidP="00C5450D">
      <w:r>
        <w:separator/>
      </w:r>
    </w:p>
  </w:footnote>
  <w:footnote w:type="continuationSeparator" w:id="0">
    <w:p w14:paraId="37A9F44E" w14:textId="77777777" w:rsidR="00934A8E" w:rsidRDefault="00934A8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1EA1" w14:textId="77777777"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BBDB852" wp14:editId="7855001F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FF29966" wp14:editId="48F3CCE0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67B5"/>
    <w:multiLevelType w:val="multilevel"/>
    <w:tmpl w:val="A55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D21BE"/>
    <w:multiLevelType w:val="multilevel"/>
    <w:tmpl w:val="6032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4033"/>
    <w:rsid w:val="000470DF"/>
    <w:rsid w:val="00047DDE"/>
    <w:rsid w:val="000611E2"/>
    <w:rsid w:val="00087410"/>
    <w:rsid w:val="000B487A"/>
    <w:rsid w:val="000B7E9B"/>
    <w:rsid w:val="000D6D14"/>
    <w:rsid w:val="000F1A76"/>
    <w:rsid w:val="00127AB7"/>
    <w:rsid w:val="001728DB"/>
    <w:rsid w:val="00175B77"/>
    <w:rsid w:val="002058F1"/>
    <w:rsid w:val="00281C22"/>
    <w:rsid w:val="00285A16"/>
    <w:rsid w:val="002C32B4"/>
    <w:rsid w:val="002C5A74"/>
    <w:rsid w:val="003274A6"/>
    <w:rsid w:val="0033073F"/>
    <w:rsid w:val="003D3228"/>
    <w:rsid w:val="003D5425"/>
    <w:rsid w:val="003F3D2C"/>
    <w:rsid w:val="004031DC"/>
    <w:rsid w:val="00437205"/>
    <w:rsid w:val="00455B6E"/>
    <w:rsid w:val="00497DDE"/>
    <w:rsid w:val="004A5300"/>
    <w:rsid w:val="004C65FF"/>
    <w:rsid w:val="004C7BF5"/>
    <w:rsid w:val="004D597A"/>
    <w:rsid w:val="004E09B2"/>
    <w:rsid w:val="0065193E"/>
    <w:rsid w:val="006B7C00"/>
    <w:rsid w:val="006C78A5"/>
    <w:rsid w:val="006D79DD"/>
    <w:rsid w:val="006E5325"/>
    <w:rsid w:val="00713782"/>
    <w:rsid w:val="00760ED5"/>
    <w:rsid w:val="00761F88"/>
    <w:rsid w:val="007B50C4"/>
    <w:rsid w:val="008651F9"/>
    <w:rsid w:val="008C51C1"/>
    <w:rsid w:val="00911B4E"/>
    <w:rsid w:val="009179FE"/>
    <w:rsid w:val="00934A8E"/>
    <w:rsid w:val="00954B1F"/>
    <w:rsid w:val="00957235"/>
    <w:rsid w:val="009A54D0"/>
    <w:rsid w:val="00A46BEF"/>
    <w:rsid w:val="00A50C8B"/>
    <w:rsid w:val="00B83454"/>
    <w:rsid w:val="00C12ECE"/>
    <w:rsid w:val="00C5450D"/>
    <w:rsid w:val="00CC2E7E"/>
    <w:rsid w:val="00D476D8"/>
    <w:rsid w:val="00DA790E"/>
    <w:rsid w:val="00F054D4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5B1EE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ab">
    <w:name w:val="Списък на абзаци Знак"/>
    <w:link w:val="aa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ac">
    <w:name w:val="Table Grid"/>
    <w:basedOn w:val="a1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30">
    <w:name w:val="Основен текст 3 Знак"/>
    <w:basedOn w:val="a0"/>
    <w:link w:val="3"/>
    <w:rsid w:val="00497DDE"/>
    <w:rPr>
      <w:rFonts w:ascii="HebarU" w:hAnsi="HebarU"/>
      <w:sz w:val="16"/>
      <w:szCs w:val="16"/>
      <w:lang w:eastAsia="en-US"/>
    </w:rPr>
  </w:style>
  <w:style w:type="paragraph" w:styleId="ad">
    <w:name w:val="Body Text"/>
    <w:basedOn w:val="a"/>
    <w:link w:val="ae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ae">
    <w:name w:val="Основен текст Знак"/>
    <w:basedOn w:val="a0"/>
    <w:link w:val="ad"/>
    <w:rsid w:val="00497DDE"/>
    <w:rPr>
      <w:rFonts w:ascii="HebarU" w:hAnsi="HebarU"/>
      <w:sz w:val="24"/>
      <w:lang w:eastAsia="en-US"/>
    </w:rPr>
  </w:style>
  <w:style w:type="paragraph" w:styleId="af">
    <w:name w:val="Normal (Web)"/>
    <w:basedOn w:val="a"/>
    <w:uiPriority w:val="99"/>
    <w:semiHidden/>
    <w:unhideWhenUsed/>
    <w:rsid w:val="00455B6E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455B6E"/>
    <w:rPr>
      <w:b/>
      <w:bCs/>
    </w:rPr>
  </w:style>
  <w:style w:type="character" w:styleId="af1">
    <w:name w:val="Emphasis"/>
    <w:basedOn w:val="a0"/>
    <w:uiPriority w:val="20"/>
    <w:qFormat/>
    <w:rsid w:val="00455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Светлозара Петрова</cp:lastModifiedBy>
  <cp:revision>3</cp:revision>
  <dcterms:created xsi:type="dcterms:W3CDTF">2021-07-21T14:31:00Z</dcterms:created>
  <dcterms:modified xsi:type="dcterms:W3CDTF">2021-07-21T14:51:00Z</dcterms:modified>
</cp:coreProperties>
</file>