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240" w:lineRule="auto"/>
        <w:jc w:val="both"/>
        <w:rPr>
          <w:rFonts w:hint="default" w:ascii="Times New Roman" w:hAnsi="Times New Roman" w:eastAsia="SimSun" w:cs="Times New Roman"/>
          <w:b/>
          <w:bCs/>
          <w:sz w:val="20"/>
          <w:szCs w:val="20"/>
        </w:rPr>
      </w:pPr>
    </w:p>
    <w:p>
      <w:pPr>
        <w:tabs>
          <w:tab w:val="left" w:pos="720"/>
        </w:tabs>
        <w:jc w:val="both"/>
        <w:rPr>
          <w:rFonts w:hint="default" w:ascii="Tahoma" w:hAnsi="Tahoma" w:cs="Tahoma"/>
          <w:b/>
          <w:bCs/>
          <w:sz w:val="20"/>
          <w:szCs w:val="20"/>
          <w:lang w:val="bg-BG"/>
        </w:rPr>
      </w:pPr>
      <w:r>
        <w:rPr>
          <w:rFonts w:hint="default" w:ascii="Tahoma" w:hAnsi="Tahoma" w:cs="Tahoma"/>
          <w:b/>
          <w:bCs/>
          <w:sz w:val="20"/>
          <w:szCs w:val="20"/>
          <w:lang w:val="bg-BG"/>
        </w:rPr>
        <w:t>„Две училища - един успех!“ - съвместен проект на Обединено училище „Петко Р. Славейков“ с. Джулюница и Средно училище “Ангел Каралийчев” гр. Стражица</w:t>
      </w:r>
    </w:p>
    <w:p>
      <w:pPr>
        <w:tabs>
          <w:tab w:val="left" w:pos="720"/>
        </w:tabs>
        <w:jc w:val="both"/>
        <w:rPr>
          <w:rFonts w:hint="default" w:ascii="Tahoma" w:hAnsi="Tahoma" w:cs="Tahoma"/>
          <w:b w:val="0"/>
          <w:bCs w:val="0"/>
          <w:sz w:val="20"/>
          <w:szCs w:val="20"/>
          <w:lang w:val="bg-BG"/>
        </w:rPr>
      </w:pP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 xml:space="preserve">Съвместен проект </w:t>
      </w:r>
      <w:r>
        <w:rPr>
          <w:rFonts w:hint="default" w:ascii="Tahoma" w:hAnsi="Tahoma" w:cs="Tahoma"/>
          <w:b/>
          <w:bCs/>
          <w:sz w:val="20"/>
          <w:szCs w:val="20"/>
          <w:lang w:val="bg-BG"/>
        </w:rPr>
        <w:t>„Две училища - един успех!“</w:t>
      </w: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 xml:space="preserve"> реализират </w:t>
      </w: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 xml:space="preserve">Обединено училище „Петко Р. Славейков“ с. Джулюница и Средно училище “Ангел Каралийчев” гр. Стражица. Проектът се финансира от Центъра за образователна интеграция на децата и учениците от етническите малцинства (ЦОИДУЕМ) и ще се реализира в рамките на 12 месеца (от </w:t>
      </w:r>
      <w:r>
        <w:rPr>
          <w:rFonts w:hint="default" w:ascii="Tahoma" w:hAnsi="Tahoma" w:cs="Tahoma"/>
          <w:b w:val="0"/>
          <w:bCs w:val="0"/>
          <w:sz w:val="20"/>
          <w:szCs w:val="20"/>
        </w:rPr>
        <w:t xml:space="preserve">1 септември 2023 </w:t>
      </w: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 xml:space="preserve">до </w:t>
      </w:r>
      <w:r>
        <w:rPr>
          <w:rFonts w:hint="default" w:ascii="Tahoma" w:hAnsi="Tahoma" w:cs="Tahoma"/>
          <w:b w:val="0"/>
          <w:bCs w:val="0"/>
          <w:sz w:val="20"/>
          <w:szCs w:val="20"/>
        </w:rPr>
        <w:t>31 август 2024 г.</w:t>
      </w: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 xml:space="preserve">). Стойността му е </w:t>
      </w:r>
      <w:r>
        <w:rPr>
          <w:rFonts w:hint="default" w:ascii="Tahoma" w:hAnsi="Tahoma"/>
          <w:b w:val="0"/>
          <w:bCs w:val="0"/>
          <w:sz w:val="20"/>
          <w:szCs w:val="20"/>
          <w:lang w:val="bg-BG"/>
        </w:rPr>
        <w:t xml:space="preserve">29817.50 </w:t>
      </w: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 xml:space="preserve">лв. </w:t>
      </w:r>
    </w:p>
    <w:p>
      <w:pPr>
        <w:tabs>
          <w:tab w:val="left" w:pos="720"/>
        </w:tabs>
        <w:jc w:val="both"/>
        <w:rPr>
          <w:rFonts w:hint="default" w:ascii="Tahoma" w:hAnsi="Tahoma" w:cs="Tahoma"/>
          <w:b w:val="0"/>
          <w:bCs w:val="0"/>
          <w:sz w:val="20"/>
          <w:szCs w:val="20"/>
          <w:lang w:val="bg-BG"/>
        </w:rPr>
      </w:pPr>
      <w:r>
        <w:rPr>
          <w:rFonts w:hint="default" w:ascii="Tahoma" w:hAnsi="Tahoma" w:cs="Tahoma"/>
          <w:b w:val="0"/>
          <w:bCs w:val="0"/>
          <w:sz w:val="20"/>
          <w:szCs w:val="20"/>
          <w:lang w:val="bg-BG"/>
        </w:rPr>
        <w:t>Двете училища имат богат опит при реализирането на различни национални и международни проекти, но това е първият проект, който реализират в партньорство. СУ „Ангел Каралийчев“, гр. Стражица и ОбУ „П. Р. Славейков“ с. Джулюница са със статут на иновативни училища и прилагат различни иновации по отношение на методите на преподаване и организацията на училищната среда. Реализацията на проекта ще надгради постиженията на двете училища в областта на интеркултурното и гражданското образование и затвърди партньорските взаимоотношения.</w:t>
      </w:r>
    </w:p>
    <w:p>
      <w:pPr>
        <w:tabs>
          <w:tab w:val="left" w:pos="720"/>
        </w:tabs>
        <w:jc w:val="both"/>
        <w:rPr>
          <w:rFonts w:hint="default" w:ascii="Tahoma" w:hAnsi="Tahoma" w:eastAsia="SimSun" w:cs="Tahoma"/>
          <w:b w:val="0"/>
          <w:bCs w:val="0"/>
          <w:sz w:val="20"/>
          <w:szCs w:val="20"/>
        </w:rPr>
      </w:pP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Проект </w:t>
      </w:r>
      <w:r>
        <w:rPr>
          <w:rFonts w:hint="default" w:ascii="Tahoma" w:hAnsi="Tahoma" w:eastAsia="SimSun" w:cs="Tahoma"/>
          <w:b/>
          <w:bCs/>
          <w:sz w:val="20"/>
          <w:szCs w:val="20"/>
        </w:rPr>
        <w:t>"Две училища - един успех!"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 ще апробира иновативен модел на партньорство между училища с различни по етнически произход ученици чрез създаване на условия за приемане и сътрудничество между всички ученици и преодоляване на дискриминацията сред тях. Предвидените дейности ще насърчат културата на демократично и гражданско образование в контекста на интеркултурно училищно обучение. Ще се приложи иновативна методология за работа с ученици, базирана върху позитивни модели за превенция на агресията и проявите на нетолерантност. Ще се създадат два доброволчески клуба, по един във всяко училище, включващи активни ученици. Те ще бъдат обучени да организират кампании и информационни събития, ще създават и привличат ресурси, ще бъдат наставници и ментори. Участниците ще имат възможност да приложат придобитите знания в организиране на кампании за недопускане на прояви на дискриминация, ще участват в съставянето на онлайн-анкети за ученици и в организиране на мобилностите на училищата. Ще бъдат сформирани и два клуба по гражданско образование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>, който ще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 актив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>ират учениците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 да иницират промяна на средата около тях, ще участват в срещи с представители на местната власт, ще се научат да водят дебати и да презентират идеите си. "Пътуващо училище по толерантност" ще посети институции, работещи в сферата на демокрацията, толерантността и защита от дискриминация и ще срещне участниците с различни представители. Като резултат от проекта ще бъде изготвен анализ на ситуацията в двете училища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 xml:space="preserve"> 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>-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 xml:space="preserve"> 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>ще се идентифицират и анализират стереотипите, използвани в училищна и онлайн-среда, ще се състави иновативен инструментариум, представляващ дейности за борба с дискриминацията и разпространение на добри практики, съставен с активното участие на училищната общност. За преодоляване на пропуските по време на ОРЕС се предвижда 5-дневно Лятно училище за ученици от уязвими групи през юни 2024 г. в Джулюница и Стражица. Учители и доброволци ще влязат в ролята на обучители в различни по формат събития. Чрез предвидените мобилности ще се осъществи ефективна социализация на учениците от двете училища.</w:t>
      </w:r>
    </w:p>
    <w:p>
      <w:pPr>
        <w:tabs>
          <w:tab w:val="left" w:pos="720"/>
        </w:tabs>
        <w:jc w:val="both"/>
        <w:rPr>
          <w:rFonts w:hint="default" w:ascii="Tahoma" w:hAnsi="Tahoma" w:eastAsia="Times New Roman" w:cs="Tahoma"/>
          <w:b w:val="0"/>
          <w:bCs w:val="0"/>
          <w:color w:val="000000"/>
          <w:sz w:val="20"/>
          <w:szCs w:val="20"/>
          <w:lang w:val="en-US"/>
        </w:rPr>
      </w:pP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>В п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>роект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>а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 </w:t>
      </w:r>
      <w:r>
        <w:rPr>
          <w:rFonts w:hint="default" w:ascii="Tahoma" w:hAnsi="Tahoma" w:eastAsia="SimSun" w:cs="Tahoma"/>
          <w:b/>
          <w:bCs/>
          <w:sz w:val="20"/>
          <w:szCs w:val="20"/>
        </w:rPr>
        <w:t>"Две училища - един успех!"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 ще 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 xml:space="preserve">вземат 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>участ</w:t>
      </w:r>
      <w:r>
        <w:rPr>
          <w:rFonts w:hint="default" w:ascii="Tahoma" w:hAnsi="Tahoma" w:eastAsia="SimSun" w:cs="Tahoma"/>
          <w:b w:val="0"/>
          <w:bCs w:val="0"/>
          <w:sz w:val="20"/>
          <w:szCs w:val="20"/>
          <w:lang w:val="bg-BG"/>
        </w:rPr>
        <w:t>ие</w:t>
      </w:r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 xml:space="preserve"> 374 ученици, 30 учители, 40 родители и 2 образователни медиатор</w:t>
      </w:r>
      <w:bookmarkStart w:id="0" w:name="_GoBack"/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>и</w:t>
      </w:r>
      <w:bookmarkEnd w:id="0"/>
      <w:r>
        <w:rPr>
          <w:rFonts w:hint="default" w:ascii="Tahoma" w:hAnsi="Tahoma" w:eastAsia="SimSun" w:cs="Tahoma"/>
          <w:b w:val="0"/>
          <w:bCs w:val="0"/>
          <w:sz w:val="20"/>
          <w:szCs w:val="20"/>
        </w:rPr>
        <w:t>.</w:t>
      </w:r>
    </w:p>
    <w:sectPr>
      <w:headerReference r:id="rId5" w:type="default"/>
      <w:footerReference r:id="rId6" w:type="default"/>
      <w:pgSz w:w="12240" w:h="15840"/>
      <w:pgMar w:top="1417" w:right="1325" w:bottom="1417" w:left="141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t>„Настоящият документ е изготвен с финансовата помощ на Центъра за образователна интеграция на децата и учениците от етническите малцинства /ЦОИДУЕМ/ и Бенефициентът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Министерството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440"/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7620</wp:posOffset>
          </wp:positionV>
          <wp:extent cx="914400" cy="676275"/>
          <wp:effectExtent l="0" t="0" r="0" b="0"/>
          <wp:wrapNone/>
          <wp:docPr id="14" name="Картина 14" descr="Обявена конкурсна процедура 33.22-2023 от Центъра за образователна  интеграция на децата и учениците от етническите малцинства“ - РУО Шум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Картина 14" descr="Обявена конкурсна процедура 33.22-2023 от Центъра за образователна  интеграция на децата и учениците от етническите малцинства“ - РУО Шум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5882005</wp:posOffset>
          </wp:positionH>
          <wp:positionV relativeFrom="paragraph">
            <wp:posOffset>7620</wp:posOffset>
          </wp:positionV>
          <wp:extent cx="600075" cy="600075"/>
          <wp:effectExtent l="0" t="0" r="0" b="0"/>
          <wp:wrapNone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Картина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   Център за образователна интеграция на децата и учениците</w:t>
    </w:r>
  </w:p>
  <w:p>
    <w:pPr>
      <w:pStyle w:val="6"/>
      <w:ind w:left="1440"/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              от етническите малцинства</w:t>
    </w:r>
  </w:p>
  <w:p>
    <w:pPr>
      <w:pStyle w:val="6"/>
      <w:ind w:left="1440"/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 Обединено училище „Петко Рачев Славейков“ с. Джулюница</w:t>
    </w:r>
  </w:p>
  <w:p>
    <w:pPr>
      <w:pStyle w:val="6"/>
      <w:jc w:val="center"/>
      <w:rPr>
        <w:rFonts w:ascii="Times New Roman" w:hAnsi="Times New Roman" w:cs="Times New Roman"/>
      </w:rPr>
    </w:pPr>
  </w:p>
  <w:p>
    <w:pPr>
      <w:pStyle w:val="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  <w:b/>
      </w:rPr>
      <w:t xml:space="preserve">Проект „Две училища – един успех! </w:t>
    </w:r>
  </w:p>
  <w:p>
    <w:pPr>
      <w:pStyle w:val="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Договор № БС 33.22-1-004/21.08.2023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hyphenationZone w:val="425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4"/>
    <w:rsid w:val="00066899"/>
    <w:rsid w:val="00144A62"/>
    <w:rsid w:val="001B0751"/>
    <w:rsid w:val="00251448"/>
    <w:rsid w:val="002658D9"/>
    <w:rsid w:val="00362A0C"/>
    <w:rsid w:val="00423072"/>
    <w:rsid w:val="004359CB"/>
    <w:rsid w:val="00473536"/>
    <w:rsid w:val="00481795"/>
    <w:rsid w:val="00572D8E"/>
    <w:rsid w:val="005C0835"/>
    <w:rsid w:val="005F056E"/>
    <w:rsid w:val="006552D6"/>
    <w:rsid w:val="006715CB"/>
    <w:rsid w:val="006A5A19"/>
    <w:rsid w:val="006B7EB0"/>
    <w:rsid w:val="00755CC4"/>
    <w:rsid w:val="007561A0"/>
    <w:rsid w:val="007A7194"/>
    <w:rsid w:val="007D066E"/>
    <w:rsid w:val="007D212C"/>
    <w:rsid w:val="00952776"/>
    <w:rsid w:val="009A103E"/>
    <w:rsid w:val="00A0225A"/>
    <w:rsid w:val="00A04FE3"/>
    <w:rsid w:val="00A36677"/>
    <w:rsid w:val="00A374FE"/>
    <w:rsid w:val="00A37AEE"/>
    <w:rsid w:val="00B2710A"/>
    <w:rsid w:val="00B6530E"/>
    <w:rsid w:val="00BB0A51"/>
    <w:rsid w:val="00BB6C93"/>
    <w:rsid w:val="00BC0E97"/>
    <w:rsid w:val="00C16EC9"/>
    <w:rsid w:val="00C2043F"/>
    <w:rsid w:val="00C803DE"/>
    <w:rsid w:val="00CF02BD"/>
    <w:rsid w:val="00D34207"/>
    <w:rsid w:val="00E574A9"/>
    <w:rsid w:val="00F54401"/>
    <w:rsid w:val="00F76FED"/>
    <w:rsid w:val="00FE64A3"/>
    <w:rsid w:val="341167E9"/>
    <w:rsid w:val="42F2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Горен колонтитул Знак"/>
    <w:basedOn w:val="2"/>
    <w:link w:val="6"/>
    <w:uiPriority w:val="99"/>
  </w:style>
  <w:style w:type="character" w:customStyle="1" w:styleId="9">
    <w:name w:val="Долен колонтитул Знак"/>
    <w:basedOn w:val="2"/>
    <w:link w:val="5"/>
    <w:uiPriority w:val="99"/>
  </w:style>
  <w:style w:type="character" w:customStyle="1" w:styleId="10">
    <w:name w:val="apple-tab-span"/>
    <w:basedOn w:val="2"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Изнесен текст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4656-82EC-4E8B-BDBE-777E9D7FF2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1392</Words>
  <Characters>7938</Characters>
  <Lines>66</Lines>
  <Paragraphs>18</Paragraphs>
  <TotalTime>10</TotalTime>
  <ScaleCrop>false</ScaleCrop>
  <LinksUpToDate>false</LinksUpToDate>
  <CharactersWithSpaces>9312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2023-09-20T11:28:00Z</dcterms:created>
  <dc:creator>LubSon</dc:creator>
  <cp:lastModifiedBy>Даниела Христова</cp:lastModifiedBy>
  <cp:lastPrinted>2023-11-06T16:02:00Z</cp:lastPrinted>
  <dcterms:modified xsi:type="dcterms:W3CDTF">2023-11-22T06:48:03Z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2D0D0A4ADCA44BBBA61ED28F7C771BE3_13</vt:lpwstr>
  </property>
</Properties>
</file>