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282"/>
        <w:gridCol w:w="5302"/>
      </w:tblGrid>
      <w:tr w:rsidR="002F1439" w:rsidRPr="002F1439" w:rsidTr="002F1439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bookmarkStart w:id="0" w:name="_GoBack"/>
            <w:r w:rsidRPr="002F1439">
              <w:rPr>
                <w:rFonts w:ascii="Calibri" w:eastAsia="Times New Roman" w:hAnsi="Calibri" w:cs="Calibri"/>
                <w:b/>
                <w:b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№</w:t>
            </w:r>
          </w:p>
        </w:tc>
        <w:tc>
          <w:tcPr>
            <w:tcW w:w="3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Задължителна информация</w:t>
            </w:r>
          </w:p>
        </w:tc>
        <w:tc>
          <w:tcPr>
            <w:tcW w:w="4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Образователни услуги</w:t>
            </w:r>
          </w:p>
        </w:tc>
      </w:tr>
      <w:bookmarkEnd w:id="0"/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Наименование на административната услуга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i/>
                <w:i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Преместване на ученици в държавните и в общинските училища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Закон за предучилищното и училищното образование - чл. 147 и чл. 148.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Директор на училището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Родителите/настойниците и/или ученика подават  писмено заявление пообразец на училището до директора на приемащото училище.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 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12"/>
                <w:szCs w:val="12"/>
                <w:bdr w:val="none" w:sz="0" w:space="0" w:color="auto" w:frame="1"/>
                <w:lang w:eastAsia="bg-BG"/>
              </w:rPr>
              <w:t> 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Родителите/настойниците и/или ученика подават  писмено заявление пообразец на училищетодо директора на приемащото училище лично или по пощата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val="tr-TR"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ouplastina</w:t>
            </w:r>
            <w:proofErr w:type="spellEnd"/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abv</w:t>
            </w:r>
            <w:proofErr w:type="spellEnd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tr-TR" w:eastAsia="bg-BG"/>
              </w:rPr>
              <w:t>.bg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Такси или цени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Не се дължат такси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Регионално управление на образованието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Министерство на образованието и науката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Отказът за записване  се обжалва по реда на АПК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ouplastina</w:t>
            </w:r>
            <w:proofErr w:type="spellEnd"/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abv</w:t>
            </w:r>
            <w:proofErr w:type="spellEnd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tr-TR" w:eastAsia="bg-BG"/>
              </w:rPr>
              <w:t>.bg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30" w:lineRule="atLeast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Лично или чрез пълномощник</w:t>
            </w:r>
          </w:p>
        </w:tc>
      </w:tr>
      <w:tr w:rsidR="002F1439" w:rsidRPr="002F1439" w:rsidTr="002F1439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i/>
                <w:i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i/>
                <w:i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Наименование на административната услуга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i/>
                <w:i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Приемане на деца в първи клас  в държавните и в общинските училища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Закон за предучилищното и училищното образование - чл. 147, чл. 148 и чл. 149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Орган, който предоставя административната услуга/издава 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Директор на училището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Родителите/настойниците подават писмено заявление до директора на избраното училище, което осъществява прием в първи клас по образец на училището или общината.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Когато населеното място има повече от едно училище с прием в първи клас, 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В територията на прилежащия район на средищните училища се включват и населените места, от които са насочени учениците, в които няма училище.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За разпределянето в групите се взема посоченият в заявлението адрес, който е по-благоприятен за ученика.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Деца, чиито братя или сестри до 12-годишна възраст са ученици в същото училище, се разпределят в първа група независимо от постоянния/настоящия им адрес.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Приемът в училище се осъществява последователно по реда на групите като първо се приемат децата от първа група.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1. дете с трайни увреждания над 50 %;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2. дете с един или двама починали родители;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3. други деца от семейството над 12-годишна възраст, обучаващи се в училището;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4. деца, завършили подготвителна група в избраното училище;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5. дете от семейство с повече от две деца;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6. други критерии, определени от общината, които са свързани с достъпа до образование и не са дискриминационни.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  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Лично или чрез пълномощник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Информация за предоставяне на услугата по електронен път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ouplastina</w:t>
            </w:r>
            <w:proofErr w:type="spellEnd"/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abv</w:t>
            </w:r>
            <w:proofErr w:type="spellEnd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tr-TR" w:eastAsia="bg-BG"/>
              </w:rPr>
              <w:t>.bg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безсрочно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Такси или цени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Не се дължат такси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Общинска администрация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Регионално управление на образованието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Министерство на образованието и науката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Отказът за записване  се обжалва по реда на АПК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ouplastina</w:t>
            </w:r>
            <w:proofErr w:type="spellEnd"/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abv</w:t>
            </w:r>
            <w:proofErr w:type="spellEnd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tr-TR" w:eastAsia="bg-BG"/>
              </w:rPr>
              <w:t>.bg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30" w:lineRule="atLeast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Лично или чрез пълномощник</w:t>
            </w:r>
          </w:p>
        </w:tc>
      </w:tr>
      <w:tr w:rsidR="002F1439" w:rsidRPr="002F1439" w:rsidTr="002F1439">
        <w:tc>
          <w:tcPr>
            <w:tcW w:w="934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i/>
                <w:i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i/>
                <w:i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Наименование на административната услуга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b/>
                <w:bCs/>
                <w:i/>
                <w:iCs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Приемане на ученици в  V клас по училищен прием в неспециализираните училища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3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 xml:space="preserve">Орган, който предоставя административната услуга/издава </w:t>
            </w: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lastRenderedPageBreak/>
              <w:t>Директор на училището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4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 подават писмено заявление до директора на избраното училище, което осъществява прием в  пети клас по образец изготвен от училището.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Приемането на ученици в пети клас в съответното училище се осъществява от училищна комисия, определена от директора на училището. 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Училищната комисията съобразно спецификите на образователния процес  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5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Начини на заявяване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Лично или чрез пълномощник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6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7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За съответната учебна година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8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Такси или цени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Не се дължат такси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9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Регионално управление на образованието</w:t>
            </w:r>
          </w:p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Министерство на образованието и науката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10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Отказът за записване  се обжалва по реда на АПК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ouplastina</w:t>
            </w:r>
            <w:proofErr w:type="spellEnd"/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@</w:t>
            </w:r>
            <w:proofErr w:type="spellStart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en-US" w:eastAsia="bg-BG"/>
              </w:rPr>
              <w:t>abv</w:t>
            </w:r>
            <w:proofErr w:type="spellEnd"/>
            <w:r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val="tr-TR" w:eastAsia="bg-BG"/>
              </w:rPr>
              <w:t>.bg</w:t>
            </w:r>
          </w:p>
        </w:tc>
      </w:tr>
      <w:tr w:rsidR="002F1439" w:rsidRPr="002F1439" w:rsidTr="002F1439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300" w:lineRule="atLeast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12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439" w:rsidRPr="002F1439" w:rsidRDefault="002F1439" w:rsidP="002F1439">
            <w:pPr>
              <w:spacing w:after="0" w:line="230" w:lineRule="atLeast"/>
              <w:textAlignment w:val="top"/>
              <w:rPr>
                <w:rFonts w:ascii="Verdana" w:eastAsia="Times New Roman" w:hAnsi="Verdana" w:cs="Arial"/>
                <w:color w:val="899A9D"/>
                <w:sz w:val="20"/>
                <w:szCs w:val="20"/>
                <w:lang w:eastAsia="bg-BG"/>
              </w:rPr>
            </w:pPr>
            <w:r w:rsidRPr="002F1439">
              <w:rPr>
                <w:rFonts w:ascii="Calibri" w:eastAsia="Times New Roman" w:hAnsi="Calibri" w:cs="Calibri"/>
                <w:color w:val="899A9D"/>
                <w:sz w:val="24"/>
                <w:szCs w:val="24"/>
                <w:bdr w:val="none" w:sz="0" w:space="0" w:color="auto" w:frame="1"/>
                <w:lang w:eastAsia="bg-BG"/>
              </w:rPr>
              <w:t>Лично или чрез пълномощник</w:t>
            </w:r>
          </w:p>
        </w:tc>
      </w:tr>
    </w:tbl>
    <w:p w:rsidR="00C26967" w:rsidRDefault="00C26967"/>
    <w:sectPr w:rsidR="00C26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A5"/>
    <w:rsid w:val="002F1439"/>
    <w:rsid w:val="006C14A5"/>
    <w:rsid w:val="00C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5965"/>
  <w15:chartTrackingRefBased/>
  <w15:docId w15:val="{3D4C8E3E-A9FB-496C-ABE5-1138AF3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Plastina</dc:creator>
  <cp:keywords/>
  <dc:description/>
  <cp:lastModifiedBy>OU Plastina</cp:lastModifiedBy>
  <cp:revision>2</cp:revision>
  <dcterms:created xsi:type="dcterms:W3CDTF">2020-01-29T14:06:00Z</dcterms:created>
  <dcterms:modified xsi:type="dcterms:W3CDTF">2020-01-29T14:06:00Z</dcterms:modified>
</cp:coreProperties>
</file>