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1. </w:t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Наименование на административната услуга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b/>
          <w:bCs/>
          <w:color w:val="899A9D"/>
          <w:sz w:val="24"/>
          <w:szCs w:val="24"/>
          <w:bdr w:val="none" w:sz="0" w:space="0" w:color="auto" w:frame="1"/>
          <w:lang w:eastAsia="bg-BG"/>
        </w:rPr>
        <w:t>Издаване на заповед за признаване или отказ на завършен период или клас за класовете от I до VI в училище на чужда държава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2</w:t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.Правно основание за предоставянето на административната услуга/издаването на индивидуалния административен акт.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Наредба № 11 от 01.09.2016 г. за оценяване на резултатите от обучението на учениците (чл. 109, ал. 4);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3. </w:t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Орган, който предоставя административната услуга/издава индивидуалния административен акт.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Директорът на училището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4.</w:t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науката.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При признаване на завършен период или клас за класовете от I до VI 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1. продължителността на обучението;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2. вида на училището, в което е проведено обучението;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3. изучаваните учебни предмети (ако има такива);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4. правата, които дава документът в страната, в която е издаден.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Директорът се произнася по всеки конкретен случай на признаване в срок до 10 дни, считан от датата на представяне на документите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5. Образци на формуляри, които се попълват за предоставянето на административната услуга.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Заявление по образец, утвърден със заповед на министъра на образованието и науката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6. Начини на заявяване на услугата</w:t>
      </w: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.</w:t>
      </w: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br/>
      </w: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br/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Заявлението заедно с документите за завършен период или клас за класовете от I до VI включително се подават в училището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8. Информация за предоставяне на услугата по електронен път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lastRenderedPageBreak/>
        <w:t>Услугата не се предоставя по електронен път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9. Срок на действие на документа/индивидуалния административен акт.</w:t>
      </w: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br/>
      </w: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br/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Безсрочно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br/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10. Такси или цени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Не се дължат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11. Орган, осъществяващ контрол върху дейността на органа по предоставянето на услугата.</w:t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br/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br/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Регионално управление на образованието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Министерство на образованието е науката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br/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br/>
      </w:r>
      <w:r w:rsidRPr="00AF7294">
        <w:rPr>
          <w:rFonts w:ascii="Times New Roman" w:eastAsia="Times New Roman" w:hAnsi="Times New Roman" w:cs="Times New Roman"/>
          <w:i/>
          <w:iCs/>
          <w:color w:val="899A9D"/>
          <w:sz w:val="24"/>
          <w:szCs w:val="24"/>
          <w:bdr w:val="none" w:sz="0" w:space="0" w:color="auto" w:frame="1"/>
          <w:lang w:eastAsia="bg-BG"/>
        </w:rPr>
        <w:br/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Отказът се обжалва по реда на Административнопроцесуалния кодекс пред Административен съд.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13. Електронен адрес за предложения във връзка с услугата.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  <w:bookmarkStart w:id="0" w:name="_GoBack"/>
      <w:bookmarkEnd w:id="0"/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 xml:space="preserve">                                                             </w:t>
      </w:r>
      <w:proofErr w:type="spellStart"/>
      <w:r w:rsidRPr="00AF7294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val="en-US" w:eastAsia="bg-BG"/>
        </w:rPr>
        <w:t>ouplastina</w:t>
      </w:r>
      <w:proofErr w:type="spellEnd"/>
      <w:r w:rsidRPr="00AF7294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eastAsia="bg-BG"/>
        </w:rPr>
        <w:t>@</w:t>
      </w:r>
      <w:proofErr w:type="spellStart"/>
      <w:r w:rsidRPr="00AF7294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val="en-US" w:eastAsia="bg-BG"/>
        </w:rPr>
        <w:t>abv</w:t>
      </w:r>
      <w:proofErr w:type="spellEnd"/>
      <w:r w:rsidRPr="00AF7294">
        <w:rPr>
          <w:rFonts w:ascii="Calibri" w:eastAsia="Times New Roman" w:hAnsi="Calibri" w:cs="Calibri"/>
          <w:color w:val="FF0000"/>
          <w:sz w:val="24"/>
          <w:szCs w:val="24"/>
          <w:bdr w:val="none" w:sz="0" w:space="0" w:color="auto" w:frame="1"/>
          <w:lang w:val="tr-TR" w:eastAsia="bg-BG"/>
        </w:rPr>
        <w:t>.bg</w:t>
      </w:r>
      <w:r w:rsidRPr="00AF7294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14. Начини на получаване на резултата от услугата</w:t>
      </w:r>
    </w:p>
    <w:p w:rsidR="00AF7294" w:rsidRPr="00AF7294" w:rsidRDefault="00AF7294" w:rsidP="00AF7294">
      <w:pPr>
        <w:shd w:val="clear" w:color="auto" w:fill="ECECEC"/>
        <w:spacing w:after="0" w:line="240" w:lineRule="auto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 </w:t>
      </w:r>
    </w:p>
    <w:p w:rsidR="00AF7294" w:rsidRPr="00AF7294" w:rsidRDefault="00AF7294" w:rsidP="00AF7294">
      <w:pPr>
        <w:shd w:val="clear" w:color="auto" w:fill="ECECEC"/>
        <w:spacing w:after="0" w:line="330" w:lineRule="atLeast"/>
        <w:jc w:val="both"/>
        <w:textAlignment w:val="top"/>
        <w:rPr>
          <w:rFonts w:ascii="Calibri" w:eastAsia="Times New Roman" w:hAnsi="Calibri" w:cs="Calibri"/>
          <w:color w:val="899A9D"/>
          <w:lang w:eastAsia="bg-BG"/>
        </w:rPr>
      </w:pPr>
      <w:r w:rsidRPr="00AF7294">
        <w:rPr>
          <w:rFonts w:ascii="Times New Roman" w:eastAsia="Times New Roman" w:hAnsi="Times New Roman" w:cs="Times New Roman"/>
          <w:color w:val="899A9D"/>
          <w:sz w:val="24"/>
          <w:szCs w:val="24"/>
          <w:bdr w:val="none" w:sz="0" w:space="0" w:color="auto" w:frame="1"/>
          <w:lang w:eastAsia="bg-BG"/>
        </w:rPr>
        <w:t>Лично/от родителя/настойника на ученика/чрез упълномощено лице</w:t>
      </w:r>
    </w:p>
    <w:p w:rsidR="00844820" w:rsidRDefault="00844820"/>
    <w:sectPr w:rsidR="0084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9F"/>
    <w:rsid w:val="007F149F"/>
    <w:rsid w:val="00844820"/>
    <w:rsid w:val="00A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2121"/>
  <w15:chartTrackingRefBased/>
  <w15:docId w15:val="{D0C64BFE-EEB8-40FE-BF25-6128BC26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Plastina</dc:creator>
  <cp:keywords/>
  <dc:description/>
  <cp:lastModifiedBy>OU Plastina</cp:lastModifiedBy>
  <cp:revision>2</cp:revision>
  <dcterms:created xsi:type="dcterms:W3CDTF">2020-01-29T14:13:00Z</dcterms:created>
  <dcterms:modified xsi:type="dcterms:W3CDTF">2020-01-29T14:13:00Z</dcterms:modified>
</cp:coreProperties>
</file>