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D" w:rsidRDefault="00395FFD">
      <w:pPr>
        <w:rPr>
          <w:lang w:val="en-US"/>
        </w:rPr>
      </w:pPr>
    </w:p>
    <w:p w:rsidR="00395FFD" w:rsidRPr="00395FFD" w:rsidRDefault="00395FFD" w:rsidP="00395FF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val="en-US" w:eastAsia="bg-BG"/>
        </w:rPr>
      </w:pPr>
      <w:r w:rsidRPr="00395FFD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bg-BG"/>
        </w:rPr>
        <w:t>ОСНОВНО УЧИЛИЩЕ“ХРИСТО БОТЕВ“, С.БЪЛГАРИН, ОБЩ.ХАРМАНЛИ</w:t>
      </w:r>
    </w:p>
    <w:p w:rsidR="00395FFD" w:rsidRPr="00395FFD" w:rsidRDefault="00395FFD" w:rsidP="0039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п.к.6460, с.Българин, общ.Харманли, тел.:03763 2266, имейл: </w:t>
      </w:r>
      <w:hyperlink r:id="rId5" w:history="1">
        <w:r w:rsidRPr="00395FF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ou_balgarin@abv.bg</w:t>
        </w:r>
      </w:hyperlink>
    </w:p>
    <w:p w:rsidR="00395FFD" w:rsidRPr="00395FFD" w:rsidRDefault="00395FFD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AA4E9E" w:rsidRPr="00AA4E9E" w:rsidTr="00AA4E9E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9E" w:rsidRPr="00AA4E9E" w:rsidRDefault="00AA4E9E" w:rsidP="00AA4E9E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УТВЪРДИЛ: </w:t>
            </w:r>
          </w:p>
          <w:p w:rsidR="00AA4E9E" w:rsidRDefault="00AA4E9E" w:rsidP="00AA4E9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395FFD" w:rsidP="00AA4E9E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Христина Иванова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Заповед №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РД -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232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.09.2020 г.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ПРАВИЛА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 ПРЕВКЛЮЧВАНЕ ОТ ПРИСЪ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СТВЕНО ОБУЧЕНИЕ КЪМ ОБУЧЕНИЕ В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ЕЛЕКТРОННА СРЕДА ОТ РАЗСТОЯНИЕ </w:t>
            </w:r>
          </w:p>
          <w:p w:rsidR="00AA4E9E" w:rsidRPr="00395FFD" w:rsidRDefault="00AA4E9E" w:rsidP="00395FFD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ПРЕЗ УЧЕБНАТА 2020/2021 ГОДИНА </w:t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="00395FF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ОУ“ХРИСТО БОТЕВ“, С.БЪЛГАРИН</w:t>
            </w:r>
          </w:p>
          <w:p w:rsidR="00AA4E9E" w:rsidRPr="00AA4E9E" w:rsidRDefault="00AA4E9E" w:rsidP="00AA4E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Общи положения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Настоящите правила определят: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условията за превключване от присъствено обучение към обучение в електронна среда от разстояние (ОЕСР), както и реда и начина на организацията и провеждането му през учебната 2020/2021 година в условията на COVID-19;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1.2. задължителни мерки за плавно преминаване от присъствено обучение към обучение в електронна среда от разстояние;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1.3. възможности за обучение на ученици с установен по-висок риск от COVID-19;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1.4. подкрепата за ученици, пропуснали присъствени учебни занятия.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Правилата се приемат с оглед осигуряване на: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2.1. бързо и плавно преминаване от присъствено обучение към обучение в електронна среда от разстояние;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непрекъснатост и ритмичност на обучението при карантиниране на ученик, на паралелка, на ученик със здравословни проблеми или от рискова група или пропуснал присъствени учебни занятия;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2.3. усвояване на знания и придобиване на компетентности по отделните учебни предмети без необходимост от преструктуриране на учебен материал при възстановяване на присъственото обучение;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2.4. възможност за преодоляване на пропуснат учебен материал;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2.5.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2.6. непрекъснатост на оказваната на учениците подкрепа за личностно развитие.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Правилата за преминаване към обучение в електронна среда от разстояние са приложими за: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3.1. учениците от една паралелка, по решение на РЗИ – Хасково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в резултат на положителен PC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R тест на ученик от паралелката.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3.2. учениците от няколко или всички паралелки в училището, поставени под карантина по решение на РЗИ – Хасково са;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3.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учениците от отделни паралелки, в резултат на положителен PCR тест и отстраняване от работа на учител, преподаващ в повече от една паралелка, при осъществен близък контакт на учителя с учениците от повече паралелки;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3.4. учениците от училището 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в населеното място, региона или цялата страна;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3.5. ученик, който по здравословни причини отсъства до 30 дни, ако здравословното и физическото му състояние позволяват, има желание и разполага с необходимите технически и технологични възможности;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3.6. ученик, карантиниран по решение на РЗИ – Хасково в резултат на положителен PCR тест на член от домакинството му.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Учениците се завръщат обратно в училище и обучението им продължава в присъствена форма след отпадането на основанието за преминаване към обучение в електронна среда от разстояние: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4.1. след отпадането на карантината – за учениците по т. 3.1, 3.2, 3.3 и 3.6;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4.2. с изтичането на срока на извънредната обстановка или на извънредните и непредвидени обстоятелства – учениците по т. 3.4 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4.3. с изтичането на 30-дневния срок – за ученика по т. 3.5.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Подготвителни мерки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5. Определяне на Екип за подкрепа при осъществяването на обучение в електронна среда от разстояние, в който е включен учител по учебния предмет „Информационни технологии“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 Разработване на алтернативни седмични разписания за прилагане в случаите, когато учениците от повече от една паралелка са поставени под карантина.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 Определяне на различна продължителност на електронните уроци в зависимост от възрастта и уменията за саморегулация на учениците.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8. 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учители, пенсионирани учители, регистрирани в БТ и др.).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 Събиране и изготвяне на база данни с актуални профили и имейли на учениците.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10. Определяне на учителите, които разполагат с техническа и технологична възможност, имат необходимите умения, позволява го нормативът им, попадат в рискова група и имат желание да се включат в реализацията на дистанционна форма на обучение и/или да предоставят обучение и/или консултации в електронна среда от разстояние.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11. Подаване към РУО на информация за учителите, които разполагат с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техническа и технологична възможност, имат необходимите умения, позволява го нормативът им, попадат в рискова група и имат желание и може да се включат в реализацията на дистанционна форма на обучение.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 Публикуване на интернет страницата на училището и запознаване на учениците с брошурата с препоръки за безопасна работа в </w:t>
            </w:r>
            <w:hyperlink r:id="rId6" w:history="1">
              <w:r w:rsidRPr="00AA4E9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интернет</w:t>
              </w:r>
            </w:hyperlink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(https://sacp.government.bg/sites/default/files/SafeNet_DAZD2020.pdf)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Задължителни мерки за преминаване от присъствено обучение към обучение в електронна среда от разстояние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 Обучението в електронна среда от разстояние се осъществява при осигурена защита на личните данни на учениците и на учителите и гарантирана сигурност на информацията в електронна среда.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 След ориентирането в общите, познати и използвани платформи и приложения от страна учители и ученици, е избрана за цялото училище единна платформа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Classroom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за осъществяване на обучението в електронна среда от разстояние и комуникация.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15. При отчитане спецификата на ко</w:t>
            </w:r>
            <w:r w:rsidR="0076709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нкретен учебен предмет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всички учители, преподаващи този учебен предмет в училището, може да използват единна платформа, която може да бъде различна от приетата платформа по т. 11.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 Обучението в електронна среда от разстояние и комуникацията се осъществяват: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16.1. Редуване на синхронно и асинхронно ОЕСР (отсъствия се поставят само за часовете на синхронно ОЕСР);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16.2. Алтернативни начини, в т. ч. чрез предоставяне на материали на хартия (възможно е и оценяване) </w:t>
            </w:r>
          </w:p>
          <w:p w:rsidR="00AA4E9E" w:rsidRPr="00AA4E9E" w:rsidRDefault="00AA4E9E" w:rsidP="0076709D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</w: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Възможните начини са: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1. Синхронно ОЕСР (поставят се отсъствия и оценки)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2. Асинхронно ОЕСР (не се поставят отсъствия, но в процеса на оценяване се отчитат участието и ангажираността на ученика)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3. Редуване на синхронно и асинхронно ОЕСР (отсъствия се поставят само за часовете на синхронно ОЕСР)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4. Алтернативни начини, в т.ч. чрез предоставяне на материали на хартия (възможно е и оценяване)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IV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Организация на обучение в електронна среда от разстояние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17. Обучението в електронна среда от разстояние се осъществява от учителите в училището, в което се обучават учениците или от определените в списъка по т. 7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заместващи учители.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18. За учениците от паралелка, поставена под карантина, ОЕСР се осъществява по утвърденото седмично разписание за периода на карантината.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19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За учениците от няколко или всички паралелки в училището, поставени под карантина по решение на РЗИ – Хасково ОЕСР се осъществява по утвърденото седмично разписание за периода на карантината.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За учениците от отделни паралелки, поставени под карантина в резултат на положителен PCR тест и отстраняване от работа на учител, преподаващ в повече от една паралелка, ОЕСР се осъществява по утвърденото седмично разписание за периода на карантината. Ако реално са спазени задължителните мерки за ограничаване рисковете от разпространение на вируса и в процеса на обучение са изпълнени изискванията за носене на защитна маска на лицето/предпазен шлем и за физическа дистанция без осъществяван контакт, обучението на учениците от тези паралелки може да продължи присъствено в училище със заместващ учител.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Обучение в електронна среда от разстояние се организира и осъществява за учениците от училището по утвърденото седмично разписание за периода на обявена от компетентните органи в населеното място, региона или страната извънредна обстановка или в случаите на извънредни и непредвидени обстоятелства.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За ученик, поставен под карантина, поради положителен PCR на член от домакинството му, както и на ученик, отсъстващ по здравословни причини до 30 дни, без да се променя формата на обучение, която остава дневна, обучение в електронна среда от разстояние (компенсирано обучение) се организира, като: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съответният ученик може да се включи в уроци заедно със съучениците си от класа, но без да може да участва активно в урока;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ученикът не се оценява;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учителят взаимодейства само с учениците от реалната класна стая;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.4. на съответния ученик се предоставят консултации и обща подкрепа за преодоляване на образователни дефицити, както и психологическа подкрепа.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Учителите организират и провеждат ОЕСР в рамките на уговорената продължителност на работното време, като при нормална продължителност на работното време за отчитане на деня като работен са необходими не по-малко от 5 астрономически часа работа, свързана с осъществяване на обучението, или не по-малко от 25 астрономически часа седмично (5 часа </w:t>
            </w:r>
            <w:proofErr w:type="spellStart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среднодневно</w:t>
            </w:r>
            <w:proofErr w:type="spell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при работна седмица от 5 работни дни.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Обучение на ученици с установен по-висок риск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Обучение в различна от дневната присъствена форма е допустимо, когато: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е невъзможно за ученици по здравословни причини, които не им позволяват да посещават училище;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е нецелесъобразно за ученици, чиито родители/настойници са в рискова група за COVID-19 (напр. потвърден случай на COVID-19 в домакинството, контактни лица по месторабота и др.);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7.3. </w:t>
            </w:r>
            <w:proofErr w:type="gramStart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</w:t>
            </w:r>
            <w:proofErr w:type="gram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е предпочетено от родителите/</w:t>
            </w:r>
            <w:proofErr w:type="spellStart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настойниците</w:t>
            </w:r>
            <w:proofErr w:type="spell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(напр. при потвърден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случай на COVID-19 лице от училището и др.).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Обучението на ученици по т.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се организира и осъществява в самостоятелна, индивидуална или дистанционна форма. </w:t>
            </w:r>
          </w:p>
          <w:p w:rsidR="00AA4E9E" w:rsidRPr="00AA4E9E" w:rsidRDefault="0076709D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6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Формата на обучение се избира от ученика и/или неговите родители при условията на чл. 12, ал. 2 на ЗПУО и чл.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89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Правилника за дейността на училището. </w:t>
            </w:r>
          </w:p>
          <w:p w:rsidR="00AA4E9E" w:rsidRPr="00AA4E9E" w:rsidRDefault="0076709D" w:rsidP="009E0BDC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27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Промяна на формата на обучение от дневна в самостоятелна, индивидуална или дистанционна може да се препоръчва от екипа за под</w:t>
            </w:r>
            <w:r w:rsidR="009E0BD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крепа за личностно развитие за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ученик, който променя формата на обучение в случаите по чл. 112, ал. 5 от ЗПУО;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Преминаване на ученик в задължителна училищна възраст от дневна в самостоятелна, индивидуална или дистанционна се допуска: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при установени здравословни причини, удостоверени с медицински документ, издаден от съответната експертна лекарска комисия, че ученикът не може да се обучава в дневна форма (допустимо условие е за преминаване и в трите посочени форми);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 рискова 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Списък на заболявания при деца, при които се препоръчва различна от дневната форма на обучение, поради установен по-висок риск от СOVID-19 (Приложение № 1) - с етапна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епикриза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лекаря специалист, проследяващ заболяването на лицето.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.2. по семейни причини (избор на родителите – допустимо условие за преминаване в 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 – допустимо условие за преминаване в дистанционна форма на обу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чение за ученик I - XII. клас).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Преминаване към обучение в индивидуална форма е допустимо за ученици от I до XII клас, включително, при наличие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 на едно от изброените в т. 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основания. Организация на обучение в индивидуална форма: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преминаването от обучение в дневна към обучение в индивидуална форма се допуска и по време на учебната година;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за преминаване от обучение в дневна към обучение в индивидуална 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обучението се осъществява по индивидуален учебен план и се организира по седмично разписание и график на учебните часове, утвърдени със заповед на директора;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.4. обучението включва индивидуални учебни часове и текущо оценяване или изпити за определяне на срочна или годишна оценка;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.5. в условията на COVID-19, когато ученикът не може да посещава училището, учебните часове се организират в домашни или болнични условия;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>29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.6. при необходимост училището предоставя на ученик, преминал към индивидуална форма на обучение консултации и обща подкрепа.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Преминаване към обучение в самостоятелна форма е допустимо за ученици от I до XII клас, включително, при наличие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не на едно от изброените в т. 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основания. Организация на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самостоятелна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форма: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преминаването от обучение в дневна към обучение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самастоятелна</w:t>
            </w:r>
            <w:proofErr w:type="spellEnd"/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 се допуска и по време на учебната година и до 20 учебни дни преди изпитна сесия, определена в чл.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ал.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4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Правилника за дейността на училището;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за преминаване от обучение в дневна към обучение в самостоятелна 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обучението се осъществява по избран от ученика училищен учебен план за дневна форма и се организира по седмично разписание и график на учебните часове, утвърдени със заповед на директора;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.4. обучението включва самостоятелна подготовка и изпити за определяне на годишни оценки по учебните предмети от училищния учебен план; </w:t>
            </w:r>
          </w:p>
          <w:p w:rsidR="00AA4E9E" w:rsidRPr="00AA4E9E" w:rsidRDefault="009E0BDC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30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.5. изпитите по учебните предмети са организирани в редовни изпитни сесии в края на всеки учебен срок, чийто брой през учебната година е определен в чл.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93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ал.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5 и 6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Правилника за дейността на училището.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Преминаване към обучение в дистанционна форма е допустимо за ученици от V до XII клас, включително, при наличие поне на едно от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зброените в т. 28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основания. По изключение дистанционна форма се организира и за ученик от класовете от I до IV, включително, когато е на лечение в чужбина за период по-дълъг от 30 дни. Организация на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дистанционна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форма: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.1. преминаването от обучение в дневна към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дистанционна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 се допуска и по време на учебната година;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.2. за преминаване от обучение в дневна към обучение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дистанционна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форма, се подава заявление до директора на училището, като за малолетните е от името на родителите, за непълнолетните - от ученика със съгласието на родителите му, а за промяната директорът издава заповед;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.3. обучението се осъществява чрез средствата на информационните и комуникационните технологии чрез синхронни часове;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31.4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при дистанционната форма, в условията на COVID-19, учебните часове покриват изцяло учебния план и ученикът се обучава в група с други ученици от същия клас от неговото или друго училище, като продължава да е ученик на училището, в което е записан, но обучаващите учители може да са учители от неговото или от друго училище;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.5. за осъществяване на обучението всеки ученик ученикът самостоятелно си осигурява необходимите технически и технологични средства, за да разполага с интернет и с устройство, позволяващо му активно участие във виртуалната класна стая;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31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.6. обучението включва дистанционни учебни часове, самоподготовка, текуща обратна връзка за резултатите и присъствени изпити за определяне на 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срочни или годишни оценки по учебните предмети от училищния учебен план;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</w:t>
            </w:r>
            <w:r w:rsidR="002D153F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.7.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ученик;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Подкрепа на ученици, пропуснали учебни занятия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32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На ученици, страдащи от заболявания, които ги поставят в рискова група от COVID-19, се предоставя съпътстваща обща подкрепа в хода на учебната година под формата на консултации и допълнително обучение по отделни учебни предмети.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33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Консултациите и допълнителното обучение за преодоляване на образователни дефицити се осъществяват присъствено и/или в електронна среда от дистанция (ако е приложимо и в зависимост от конкретния случай, от класа, наличните техническите и технологичните възможности), като се използват възможностите на проекта „Подкрепа за успех“ по ОП НОИР. </w:t>
            </w:r>
          </w:p>
          <w:p w:rsidR="00AA4E9E" w:rsidRPr="00AA4E9E" w:rsidRDefault="002D153F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34</w:t>
            </w:r>
            <w:r w:rsidR="00AA4E9E"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На учениците се оказва и психологическа подкрепа, в т.ч. и от разстояние в електронна среда.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Заключителни разпоредби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1. Правилата са разработени съобразно вида на училището, наличните технически и технологични средства, спецификата на учебните предмети и учителите, които ги преподават и имат умения и възможности да осъществяват ОЕСР.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2. Правилата са разработени съгласно Насоките за работа на системата на училищното образование през учебната 2020/2021 година в условията на COVID-19.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3. Правилата са обсъдени от общото събрание на 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ОУ“Христо Ботев“, с.Българин, приети са с Решение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взето с Протокол № 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.09.2020 г.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заседание на Педагогическия съвет и са утвърдени със Заповед №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РД - 232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="00395FF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11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.09.2020 г.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директора.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4. Правилата може да бъдат изменяне и допълвани по реда, по който е приет и утвърден настоящия документ.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5. След утвърждаването им със заповед на директора на училището, настоящите правила се публикуват на интернет страницата на училището и се свеждат до знанието на всички участници в образователния процес.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§ 6. Правилата влизат в сила от 15.09.2020 г.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Приложение № 1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i/>
                <w:iCs/>
                <w:lang w:eastAsia="bg-BG"/>
              </w:rPr>
              <w:t>Към т. 29.1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Списък на заболявания при деца, при които се препоръчва различна от дневната форма на обучение, поради установен по-висок риск от СOVID-19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I. Имунология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 xml:space="preserve">Първични имунни дефицити при деца - над 200 вида.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Техният брой се променя всяка година.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II. Детска кардиология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Хемодинамично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значими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Вродени сърдечни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малформации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(оперирани или неоперирани), които протичат със сърдечна недостатъчност (СН) или белодробна хипертония (БХ) и налагат прием на медикаменти: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ВСМ с ляво-десен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шънт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цианотични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ВСМ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обструктивни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ВСМ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комплексни ВСМ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Болести на миокарда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перикарда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кардиомиопатии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миокардити), протичащи със СН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Ритъмно-проводни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нарушения, налагащи медикаментозно лечение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Артериална хипертония - ІІ степен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Болестите са много и изявата и значимостта е различна. Обединяващите пунктове са: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сърдечна недостатъчност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белодробна хипертония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артериална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хипоксемия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сатурация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под 85%)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риск от внезапна смърт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коморбидност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органна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увреда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III. Детска неврология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Хроничните болести в детската неврология са свързани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парези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дискоординационен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синдром, умствена изостаналост и епилепсия - ДЦП, дегенеративни/заболявания на нервната система.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IV.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ревматология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Деца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кортикостероидна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терапия в доза повече от 20 мг дневно или повече от 0,5 мг/кг/24 ч в период от повече от 4 седмици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Провеждане на пулс терапия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ендоксан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в последните 6 месеца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Едновременно приемане на 2 или повече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имуносупресивни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медикамента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V. Хронични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ендокринологични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заболявания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Високостепенното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затлъстяване с метаболитен синдром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Вродена надбъбречна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хиперплазия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сол-губеща форма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вирилизираща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форма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Полиендокринопатии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– автоимунни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полиендокринни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Болест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Адисон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5. Новооткрити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тиреотоксикози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VI. Метаболитни и генетични заболявания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Метаболитни заболявания от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интоксикационен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или енергиен тип - органични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ацидурии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дефекти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урейния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цикъл, нарушения в обмяната на мастните киселини,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митохондриални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болести,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левциноза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Малформативни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синдроми, асоциирани с имунен дефицит - синдром на Di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George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Nijmegen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breakage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Пациенти със синдром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Prader-Willi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които са с екстремно затлъстяване, тежка 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lastRenderedPageBreak/>
              <w:t xml:space="preserve">мускулна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хипотония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нарушен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глюкозен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толеранс или сънна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апнея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Мукополизахаридози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VII. Детска нефрология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хемодиализа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Деца след бъбречна трансплантация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Деца с хронични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гломерулопатии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(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нефротичен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синдром, хроничен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нефритен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васкулити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 бъбречно засягане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хемолитично-уремичен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синдром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имуносупресивна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терапия)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VIII.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гастроентерология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Болест на Крон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Улцерозен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колит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Автоимунен хепатит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Деца на домашно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парентерално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хранене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5. Деца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трансплантиран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черен дроб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IX.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фтизиатрия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Всички деца с активна форма на туберкулоза, без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бацилооделяне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- първите 2 месеца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Всички деца с активна форма на туберкулоза,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бацилооделяне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- до трайно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обезбациляване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Деца с тежки форми на туберкулоза (туберкулозен менингит) до редуциране на неврологичната симптоматика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обезбациляване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Всички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хематогенно-десиминирани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форми - до нормализиране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рентгеноморфологичните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промени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обезбациляване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X.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онкохематология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Всички злокачествени заболявания по време на активна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химио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- и/или лъчетерапия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Всички пациенти след трансплантация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хемопоетични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стволови клетки (костен мозък)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Всички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хематологични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заболявания, на лечение с кортикостероиди и/или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имуносупресивни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медикаменти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Всички деца с хронични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хемолитични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анемии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XI. Детска пулмология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Муковисцидоза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2. Тежка и неконтролирана бронхиална астма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3. Деца, предложени за белодробна трансплантация и деца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трансплантиран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бял дроб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4. Вродени аномалии на дихателната система, протичащи с чести и тежки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екзацербации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5. Деца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бронхиектазии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с тежък клиничен ход на заболяването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6. Доказан тежък дефицит на алфа-1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антитрипсин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7. Тежки форми 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фарингеална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обструкция с клиника на сънна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апнея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8. Всички хронични белодробни заболявания със значими промени във ФИД,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хипоксемия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кислородозависимост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XII. Детска гръдна хирургия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Деца след оперативни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торакални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интервенции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XIII. Детска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офталмология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1. Неинфекциозен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увеит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, най-често асоцииран с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ювенилен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хроничен артрит </w:t>
            </w:r>
          </w:p>
          <w:p w:rsidR="00AA4E9E" w:rsidRPr="00AA4E9E" w:rsidRDefault="00AA4E9E" w:rsidP="00AA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Като потенциално застрашени от тежко протичане на COVID-19 са деца с </w:t>
            </w: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компрометиран имунитет (с вроден или придобит имунен дефицит; с онкологични заболявания, особено след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химио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- и лъчетерапия; тези на лечение със системни кортикостероиди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цитостатици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т.н.). Вниманието трябва да е насочено и към децата със системни заболявания на съединителната тъкан, които са извън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ремисия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Важна е и групата на всички деца с хронични заболявания в тежка форма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декомпенсирано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състояние, като те могат да обхващат различни органи и системи. </w:t>
            </w:r>
          </w:p>
          <w:p w:rsidR="00AA4E9E" w:rsidRPr="00AA4E9E" w:rsidRDefault="00AA4E9E" w:rsidP="00AA4E9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Предвид гореизложеното при преценка на лекуващ или проследяващ лекар форма на обучение, различна от дневната, може да се препоръча и за деца с други заболявания, които не са посочени в списъка.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медицинска гледна точка препоръка/решение за провеждане на форма на обучение, различна от дневната,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епикриза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от проследяващия лекар 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По отношение на родители/настойници с риск от тежко протичане на COVID-19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хронични заболявания в тежка форма и </w:t>
            </w:r>
            <w:proofErr w:type="spellStart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декомпенсирано</w:t>
            </w:r>
            <w:proofErr w:type="spellEnd"/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състояние, като те могат да обхващат различни органи и системи. </w:t>
            </w:r>
          </w:p>
          <w:p w:rsidR="002D153F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 тези случаи 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проследяващия лекар специалист за конкретен период от време. </w:t>
            </w:r>
          </w:p>
          <w:p w:rsidR="00AA4E9E" w:rsidRP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 </w:t>
            </w:r>
          </w:p>
          <w:p w:rsidR="004A423E" w:rsidRPr="004A423E" w:rsidRDefault="00AA4E9E" w:rsidP="004A423E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i/>
                <w:iCs/>
                <w:lang w:eastAsia="bg-BG"/>
              </w:rPr>
              <w:t>Препоръките съобразно посочените заболявания подлежат на периодична актуализация на базата на публикувани от водещи световни и европейски институции и организации достоверни медицински данни.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</w:p>
          <w:p w:rsidR="00AA4E9E" w:rsidRPr="00AA4E9E" w:rsidRDefault="00AA4E9E" w:rsidP="00AA4E9E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Директор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>:</w:t>
            </w:r>
          </w:p>
          <w:p w:rsidR="002D153F" w:rsidRDefault="00395FFD" w:rsidP="002D153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lang w:val="ru-RU" w:eastAsia="bg-BG"/>
              </w:rPr>
              <w:t>Христина Иванова</w:t>
            </w:r>
            <w:r w:rsidR="00AA4E9E" w:rsidRPr="00AA4E9E">
              <w:rPr>
                <w:rFonts w:ascii="Times New Roman" w:eastAsiaTheme="minorEastAsia" w:hAnsi="Times New Roman" w:cs="Times New Roman"/>
                <w:lang w:val="ru-RU" w:eastAsia="bg-BG"/>
              </w:rPr>
              <w:t> ......................</w:t>
            </w:r>
          </w:p>
          <w:p w:rsidR="00AA4E9E" w:rsidRPr="00AA4E9E" w:rsidRDefault="00AA4E9E" w:rsidP="002D153F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_______________________________________________ </w:t>
            </w:r>
          </w:p>
          <w:p w:rsidR="00AA4E9E" w:rsidRDefault="00AA4E9E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AA4E9E">
              <w:rPr>
                <w:rFonts w:ascii="Times New Roman" w:eastAsiaTheme="minorEastAsia" w:hAnsi="Times New Roman" w:cs="Times New Roman"/>
                <w:b/>
                <w:bCs/>
                <w:lang w:eastAsia="bg-BG"/>
              </w:rPr>
              <w:t>Важно!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 </w:t>
            </w:r>
            <w:r w:rsidR="002D153F" w:rsidRPr="004A423E">
              <w:rPr>
                <w:rFonts w:ascii="Times New Roman" w:eastAsiaTheme="minorEastAsia" w:hAnsi="Times New Roman" w:cs="Times New Roman"/>
                <w:lang w:eastAsia="bg-BG"/>
              </w:rPr>
              <w:t xml:space="preserve">Документът </w:t>
            </w:r>
            <w:r w:rsidRPr="00AA4E9E">
              <w:rPr>
                <w:rFonts w:ascii="Times New Roman" w:eastAsiaTheme="minorEastAsia" w:hAnsi="Times New Roman" w:cs="Times New Roman"/>
                <w:lang w:eastAsia="bg-BG"/>
              </w:rPr>
              <w:t xml:space="preserve">може да бъде допълван и променян, когато бъде оценена необходимостта от това. </w:t>
            </w:r>
          </w:p>
          <w:p w:rsidR="00395FFD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395FFD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395FFD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395FFD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395FFD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395FFD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  <w:p w:rsidR="00395FFD" w:rsidRPr="00AA4E9E" w:rsidRDefault="00395FFD" w:rsidP="002D153F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lang w:eastAsia="bg-BG"/>
              </w:rPr>
            </w:pPr>
          </w:p>
        </w:tc>
      </w:tr>
      <w:tr w:rsidR="00AA4E9E" w:rsidRPr="00AA4E9E" w:rsidTr="00395FF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FD" w:rsidRPr="002B3F69" w:rsidRDefault="00395FFD" w:rsidP="00395FFD">
            <w:p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2B3F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lastRenderedPageBreak/>
              <w:t>Запознати със съдържанието на правилата:</w:t>
            </w:r>
          </w:p>
          <w:p w:rsidR="00395FFD" w:rsidRPr="002B3F69" w:rsidRDefault="00395FFD" w:rsidP="00395FFD">
            <w:pPr>
              <w:autoSpaceDE w:val="0"/>
              <w:autoSpaceDN w:val="0"/>
              <w:spacing w:after="0" w:line="300" w:lineRule="atLeast"/>
              <w:ind w:left="375" w:right="150" w:firstLine="397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29"/>
              <w:gridCol w:w="3690"/>
              <w:gridCol w:w="2642"/>
              <w:gridCol w:w="2111"/>
            </w:tblGrid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№ по </w:t>
                  </w:r>
                  <w:proofErr w:type="spellStart"/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ред</w:t>
                  </w:r>
                  <w:proofErr w:type="spellEnd"/>
                  <w:proofErr w:type="gramEnd"/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Име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и фамилия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Заемана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длъжност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ru-RU"/>
                    </w:rPr>
                  </w:pPr>
                  <w:proofErr w:type="spellStart"/>
                  <w:r w:rsidRPr="00CE68B9">
                    <w:rPr>
                      <w:bCs/>
                      <w:lang w:val="ru-RU"/>
                    </w:rPr>
                    <w:t>Подпис</w:t>
                  </w:r>
                  <w:proofErr w:type="spellEnd"/>
                  <w:r w:rsidRPr="00CE68B9">
                    <w:rPr>
                      <w:bCs/>
                      <w:lang w:val="ru-RU"/>
                    </w:rPr>
                    <w:t xml:space="preserve"> на </w:t>
                  </w:r>
                  <w:proofErr w:type="spellStart"/>
                  <w:r w:rsidRPr="00CE68B9">
                    <w:rPr>
                      <w:bCs/>
                      <w:lang w:val="ru-RU"/>
                    </w:rPr>
                    <w:t>лицето</w:t>
                  </w:r>
                  <w:proofErr w:type="spellEnd"/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Елица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Йотова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Учител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ПГ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2.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Таня Маринова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Учител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ПГ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3.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Фанка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Славилова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нач.етап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4.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Антоанета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Георгиева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нач.етап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5.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Славка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Тонева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нач.етап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6.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Добромира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Заркова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нач.етап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7.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Нина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Костова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прог.етап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8.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Катя Казакова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прог.етап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9.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Виолета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Чавдарова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Учител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прог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.е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10.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Моника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Караиванова</w:t>
                  </w:r>
                  <w:proofErr w:type="spellEnd"/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Учител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ЦДО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прог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.е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11.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Гюлхан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Мустафа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Учител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прог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.е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12.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Мариана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Минкова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Ст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.у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ЦДО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нач.етап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  <w:lang w:val="en-US"/>
                    </w:rPr>
                    <w:t>1</w:t>
                  </w:r>
                  <w:r w:rsidRPr="002B3F69"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Pr="002B3F69">
                    <w:rPr>
                      <w:rFonts w:ascii="Times New Roman" w:hAnsi="Times New Roman" w:cs="Times New Roman"/>
                      <w:bCs/>
                      <w:lang w:val="en-US"/>
                    </w:rPr>
                    <w:t>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</w:rPr>
                    <w:t>Виолета Дукова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Учител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ЦДО 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прог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.е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тап</w:t>
                  </w:r>
                  <w:proofErr w:type="spellEnd"/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  <w:tr w:rsidR="00395FFD" w:rsidRPr="00CE68B9" w:rsidTr="00A61A16">
              <w:trPr>
                <w:jc w:val="center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</w:rPr>
                    <w:t>14.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B3F69">
                    <w:rPr>
                      <w:rFonts w:ascii="Times New Roman" w:hAnsi="Times New Roman" w:cs="Times New Roman"/>
                      <w:bCs/>
                    </w:rPr>
                    <w:t>Кремена Димитрова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2B3F6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Обр</w:t>
                  </w:r>
                  <w:proofErr w:type="gram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.м</w:t>
                  </w:r>
                  <w:proofErr w:type="gram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едиатор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/</w:t>
                  </w:r>
                  <w:proofErr w:type="spellStart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техн.секр</w:t>
                  </w:r>
                  <w:proofErr w:type="spellEnd"/>
                  <w:r w:rsidRPr="002B3F69">
                    <w:rPr>
                      <w:rFonts w:ascii="Times New Roman" w:hAnsi="Times New Roman" w:cs="Times New Roman"/>
                      <w:bCs/>
                      <w:lang w:val="ru-RU"/>
                    </w:rPr>
                    <w:t>.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FFD" w:rsidRPr="00CE68B9" w:rsidRDefault="00395FFD" w:rsidP="00A61A1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lang w:val="ru-RU"/>
                    </w:rPr>
                  </w:pPr>
                </w:p>
              </w:tc>
            </w:tr>
          </w:tbl>
          <w:p w:rsidR="00AA4E9E" w:rsidRPr="00AA4E9E" w:rsidRDefault="00AA4E9E" w:rsidP="00AA4E9E">
            <w:p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A4E9E" w:rsidRPr="00691B3F" w:rsidRDefault="00AA4E9E">
      <w:pPr>
        <w:rPr>
          <w:sz w:val="20"/>
          <w:szCs w:val="20"/>
        </w:rPr>
      </w:pPr>
      <w:bookmarkStart w:id="0" w:name="_GoBack"/>
      <w:bookmarkEnd w:id="0"/>
    </w:p>
    <w:sectPr w:rsidR="00AA4E9E" w:rsidRPr="00691B3F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0"/>
    <w:rsid w:val="002D153F"/>
    <w:rsid w:val="00395FFD"/>
    <w:rsid w:val="004A423E"/>
    <w:rsid w:val="00542AC9"/>
    <w:rsid w:val="00691B3F"/>
    <w:rsid w:val="0076709D"/>
    <w:rsid w:val="009E0BDC"/>
    <w:rsid w:val="00AA4E9E"/>
    <w:rsid w:val="00C47C9F"/>
    <w:rsid w:val="00D54C70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9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hyperlink" Target="mailto:ou_balgari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OUHBB</cp:lastModifiedBy>
  <cp:revision>2</cp:revision>
  <cp:lastPrinted>2020-09-27T18:41:00Z</cp:lastPrinted>
  <dcterms:created xsi:type="dcterms:W3CDTF">2020-09-27T18:41:00Z</dcterms:created>
  <dcterms:modified xsi:type="dcterms:W3CDTF">2020-09-27T18:41:00Z</dcterms:modified>
</cp:coreProperties>
</file>